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612"/>
        <w:gridCol w:w="5135"/>
      </w:tblGrid>
      <w:tr w:rsidR="005F5AC7" w:rsidRPr="00050804" w:rsidTr="00050804">
        <w:tc>
          <w:tcPr>
            <w:tcW w:w="4612" w:type="dxa"/>
            <w:shd w:val="clear" w:color="auto" w:fill="auto"/>
          </w:tcPr>
          <w:p w:rsidR="005F5AC7" w:rsidRPr="00050804" w:rsidRDefault="00050804" w:rsidP="005F5AC7">
            <w:pPr>
              <w:widowControl/>
              <w:autoSpaceDE/>
              <w:autoSpaceDN/>
              <w:adjustRightInd/>
              <w:rPr>
                <w:sz w:val="22"/>
                <w:szCs w:val="28"/>
                <w:lang w:eastAsia="en-US"/>
              </w:rPr>
            </w:pPr>
            <w:r>
              <w:rPr>
                <w:noProof/>
                <w:sz w:val="22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2152402</wp:posOffset>
                  </wp:positionH>
                  <wp:positionV relativeFrom="paragraph">
                    <wp:posOffset>-450215</wp:posOffset>
                  </wp:positionV>
                  <wp:extent cx="2600075" cy="1470991"/>
                  <wp:effectExtent l="19050" t="0" r="0" b="0"/>
                  <wp:wrapNone/>
                  <wp:docPr id="3" name="Рисунок 3" descr="C:\Users\1\Desktop\Печать и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Печать и 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571" cy="148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5AC7" w:rsidRPr="00050804">
              <w:rPr>
                <w:sz w:val="22"/>
                <w:szCs w:val="28"/>
                <w:lang w:eastAsia="en-US"/>
              </w:rPr>
              <w:t>Рассмотрено и принято</w:t>
            </w:r>
          </w:p>
        </w:tc>
        <w:tc>
          <w:tcPr>
            <w:tcW w:w="5135" w:type="dxa"/>
            <w:shd w:val="clear" w:color="auto" w:fill="auto"/>
          </w:tcPr>
          <w:p w:rsidR="005F5AC7" w:rsidRPr="00050804" w:rsidRDefault="005F5AC7" w:rsidP="005F5AC7">
            <w:pPr>
              <w:widowControl/>
              <w:autoSpaceDE/>
              <w:autoSpaceDN/>
              <w:adjustRightInd/>
              <w:jc w:val="right"/>
              <w:rPr>
                <w:sz w:val="22"/>
                <w:szCs w:val="28"/>
                <w:lang w:eastAsia="en-US"/>
              </w:rPr>
            </w:pPr>
            <w:r w:rsidRPr="00050804">
              <w:rPr>
                <w:sz w:val="22"/>
                <w:szCs w:val="28"/>
                <w:lang w:eastAsia="en-US"/>
              </w:rPr>
              <w:t>Утверждаю</w:t>
            </w:r>
            <w:r w:rsidR="00050804">
              <w:rPr>
                <w:sz w:val="22"/>
                <w:szCs w:val="28"/>
                <w:lang w:eastAsia="en-US"/>
              </w:rPr>
              <w:t>:</w:t>
            </w:r>
            <w:r w:rsidRPr="00050804">
              <w:rPr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F5AC7" w:rsidRPr="00050804" w:rsidTr="00050804">
        <w:tc>
          <w:tcPr>
            <w:tcW w:w="4612" w:type="dxa"/>
            <w:shd w:val="clear" w:color="auto" w:fill="auto"/>
          </w:tcPr>
          <w:p w:rsidR="005F5AC7" w:rsidRPr="00050804" w:rsidRDefault="00050804" w:rsidP="005F5AC7">
            <w:pPr>
              <w:widowControl/>
              <w:autoSpaceDE/>
              <w:autoSpaceDN/>
              <w:adjustRightInd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</w:t>
            </w:r>
            <w:r w:rsidR="001B0D31" w:rsidRPr="00050804">
              <w:rPr>
                <w:sz w:val="22"/>
                <w:szCs w:val="28"/>
                <w:lang w:eastAsia="en-US"/>
              </w:rPr>
              <w:t>а общем собрании трудового кол</w:t>
            </w:r>
            <w:r w:rsidR="005F5AC7" w:rsidRPr="00050804">
              <w:rPr>
                <w:sz w:val="22"/>
                <w:szCs w:val="28"/>
                <w:lang w:eastAsia="en-US"/>
              </w:rPr>
              <w:t>лектива</w:t>
            </w:r>
          </w:p>
        </w:tc>
        <w:tc>
          <w:tcPr>
            <w:tcW w:w="5135" w:type="dxa"/>
            <w:shd w:val="clear" w:color="auto" w:fill="auto"/>
          </w:tcPr>
          <w:p w:rsidR="005F5AC7" w:rsidRPr="00050804" w:rsidRDefault="00050804" w:rsidP="00050804">
            <w:pPr>
              <w:widowControl/>
              <w:autoSpaceDE/>
              <w:autoSpaceDN/>
              <w:adjustRightInd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                   </w:t>
            </w:r>
            <w:r w:rsidRPr="00050804">
              <w:rPr>
                <w:sz w:val="22"/>
                <w:szCs w:val="28"/>
                <w:lang w:eastAsia="en-US"/>
              </w:rPr>
              <w:t>И.о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050804">
              <w:rPr>
                <w:sz w:val="22"/>
                <w:szCs w:val="28"/>
                <w:lang w:eastAsia="en-US"/>
              </w:rPr>
              <w:t>.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  <w:r w:rsidRPr="00050804">
              <w:rPr>
                <w:sz w:val="22"/>
                <w:szCs w:val="28"/>
                <w:lang w:eastAsia="en-US"/>
              </w:rPr>
              <w:t>д</w:t>
            </w:r>
            <w:r w:rsidR="005F5AC7" w:rsidRPr="00050804">
              <w:rPr>
                <w:sz w:val="22"/>
                <w:szCs w:val="28"/>
                <w:lang w:eastAsia="en-US"/>
              </w:rPr>
              <w:t>иректор</w:t>
            </w:r>
            <w:r w:rsidRPr="00050804">
              <w:rPr>
                <w:sz w:val="22"/>
                <w:szCs w:val="28"/>
                <w:lang w:eastAsia="en-US"/>
              </w:rPr>
              <w:t xml:space="preserve">а </w:t>
            </w:r>
            <w:r w:rsidR="005F5AC7" w:rsidRPr="00050804">
              <w:rPr>
                <w:sz w:val="22"/>
                <w:szCs w:val="28"/>
                <w:lang w:eastAsia="en-US"/>
              </w:rPr>
              <w:t xml:space="preserve"> </w:t>
            </w:r>
            <w:r w:rsidRPr="00050804">
              <w:rPr>
                <w:sz w:val="22"/>
                <w:szCs w:val="28"/>
                <w:lang w:eastAsia="en-US"/>
              </w:rPr>
              <w:t>школы</w:t>
            </w:r>
            <w:r w:rsidR="005F5AC7" w:rsidRPr="00050804">
              <w:rPr>
                <w:sz w:val="22"/>
                <w:szCs w:val="28"/>
                <w:lang w:eastAsia="en-US"/>
              </w:rPr>
              <w:t xml:space="preserve"> </w:t>
            </w:r>
            <w:r w:rsidRPr="00050804">
              <w:rPr>
                <w:sz w:val="22"/>
                <w:szCs w:val="28"/>
                <w:lang w:eastAsia="en-US"/>
              </w:rPr>
              <w:t>Магомедова Б.Н.</w:t>
            </w:r>
          </w:p>
        </w:tc>
      </w:tr>
      <w:tr w:rsidR="00123863" w:rsidRPr="00050804" w:rsidTr="00050804">
        <w:tc>
          <w:tcPr>
            <w:tcW w:w="4612" w:type="dxa"/>
            <w:shd w:val="clear" w:color="auto" w:fill="auto"/>
          </w:tcPr>
          <w:p w:rsidR="005F5AC7" w:rsidRPr="00050804" w:rsidRDefault="005F5AC7" w:rsidP="005F5AC7">
            <w:pPr>
              <w:widowControl/>
              <w:autoSpaceDE/>
              <w:autoSpaceDN/>
              <w:adjustRightInd/>
              <w:rPr>
                <w:sz w:val="22"/>
                <w:szCs w:val="28"/>
                <w:lang w:eastAsia="en-US"/>
              </w:rPr>
            </w:pPr>
          </w:p>
        </w:tc>
        <w:tc>
          <w:tcPr>
            <w:tcW w:w="5135" w:type="dxa"/>
            <w:shd w:val="clear" w:color="auto" w:fill="auto"/>
          </w:tcPr>
          <w:p w:rsidR="005F5AC7" w:rsidRPr="00050804" w:rsidRDefault="005F5AC7" w:rsidP="00050804">
            <w:pPr>
              <w:widowControl/>
              <w:autoSpaceDE/>
              <w:autoSpaceDN/>
              <w:adjustRightInd/>
              <w:jc w:val="right"/>
              <w:rPr>
                <w:sz w:val="22"/>
                <w:szCs w:val="28"/>
                <w:lang w:eastAsia="en-US"/>
              </w:rPr>
            </w:pPr>
            <w:r w:rsidRPr="00050804">
              <w:rPr>
                <w:sz w:val="22"/>
                <w:szCs w:val="28"/>
                <w:lang w:eastAsia="en-US"/>
              </w:rPr>
              <w:t xml:space="preserve">Приказ № </w:t>
            </w:r>
            <w:r w:rsidR="00123863" w:rsidRPr="00050804">
              <w:rPr>
                <w:sz w:val="22"/>
                <w:szCs w:val="28"/>
                <w:lang w:eastAsia="en-US"/>
              </w:rPr>
              <w:t>0</w:t>
            </w:r>
            <w:r w:rsidR="00050804" w:rsidRPr="00050804">
              <w:rPr>
                <w:sz w:val="22"/>
                <w:szCs w:val="28"/>
                <w:lang w:eastAsia="en-US"/>
              </w:rPr>
              <w:t>1</w:t>
            </w:r>
            <w:r w:rsidR="00123863" w:rsidRPr="00050804">
              <w:rPr>
                <w:sz w:val="22"/>
                <w:szCs w:val="28"/>
                <w:lang w:eastAsia="en-US"/>
              </w:rPr>
              <w:t>-1</w:t>
            </w:r>
            <w:r w:rsidR="00050804" w:rsidRPr="00050804">
              <w:rPr>
                <w:sz w:val="22"/>
                <w:szCs w:val="28"/>
                <w:lang w:eastAsia="en-US"/>
              </w:rPr>
              <w:t>5/24Б</w:t>
            </w:r>
            <w:r w:rsidR="00123863" w:rsidRPr="00050804">
              <w:rPr>
                <w:sz w:val="22"/>
                <w:szCs w:val="28"/>
                <w:lang w:eastAsia="en-US"/>
              </w:rPr>
              <w:t xml:space="preserve"> от 0</w:t>
            </w:r>
            <w:r w:rsidR="00050804" w:rsidRPr="00050804">
              <w:rPr>
                <w:sz w:val="22"/>
                <w:szCs w:val="28"/>
                <w:lang w:eastAsia="en-US"/>
              </w:rPr>
              <w:t>6</w:t>
            </w:r>
            <w:r w:rsidR="00123863" w:rsidRPr="00050804">
              <w:rPr>
                <w:sz w:val="22"/>
                <w:szCs w:val="28"/>
                <w:lang w:eastAsia="en-US"/>
              </w:rPr>
              <w:t>.</w:t>
            </w:r>
            <w:r w:rsidR="00050804" w:rsidRPr="00050804">
              <w:rPr>
                <w:sz w:val="22"/>
                <w:szCs w:val="28"/>
                <w:lang w:eastAsia="en-US"/>
              </w:rPr>
              <w:t>12</w:t>
            </w:r>
            <w:r w:rsidR="00123863" w:rsidRPr="00050804">
              <w:rPr>
                <w:sz w:val="22"/>
                <w:szCs w:val="28"/>
                <w:lang w:eastAsia="en-US"/>
              </w:rPr>
              <w:t>. 2023</w:t>
            </w:r>
            <w:r w:rsidR="00050804" w:rsidRPr="00050804">
              <w:rPr>
                <w:sz w:val="22"/>
                <w:szCs w:val="28"/>
                <w:lang w:eastAsia="en-US"/>
              </w:rPr>
              <w:t xml:space="preserve"> г.</w:t>
            </w:r>
          </w:p>
        </w:tc>
      </w:tr>
    </w:tbl>
    <w:p w:rsidR="00AA75A1" w:rsidRPr="00050804" w:rsidRDefault="00AA75A1" w:rsidP="00734584">
      <w:pPr>
        <w:jc w:val="both"/>
        <w:textAlignment w:val="baseline"/>
        <w:rPr>
          <w:color w:val="000000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050804" w:rsidRDefault="00050804" w:rsidP="00734584">
      <w:pPr>
        <w:jc w:val="center"/>
        <w:textAlignment w:val="baseline"/>
        <w:rPr>
          <w:b/>
          <w:color w:val="000000"/>
          <w:sz w:val="24"/>
          <w:szCs w:val="24"/>
          <w:bdr w:val="none" w:sz="0" w:space="0" w:color="auto" w:frame="1"/>
        </w:rPr>
      </w:pPr>
    </w:p>
    <w:p w:rsidR="00050804" w:rsidRDefault="00050804" w:rsidP="00734584">
      <w:pPr>
        <w:jc w:val="center"/>
        <w:textAlignment w:val="baseline"/>
        <w:rPr>
          <w:b/>
          <w:color w:val="000000"/>
          <w:sz w:val="24"/>
          <w:szCs w:val="24"/>
          <w:bdr w:val="none" w:sz="0" w:space="0" w:color="auto" w:frame="1"/>
        </w:rPr>
      </w:pPr>
    </w:p>
    <w:p w:rsidR="005F5AC7" w:rsidRPr="00050804" w:rsidRDefault="001F61E5" w:rsidP="00734584">
      <w:pPr>
        <w:jc w:val="center"/>
        <w:textAlignment w:val="baseline"/>
        <w:rPr>
          <w:b/>
          <w:color w:val="000000"/>
          <w:sz w:val="24"/>
          <w:szCs w:val="24"/>
          <w:bdr w:val="none" w:sz="0" w:space="0" w:color="auto" w:frame="1"/>
        </w:rPr>
      </w:pPr>
      <w:r w:rsidRPr="00050804">
        <w:rPr>
          <w:b/>
          <w:color w:val="000000"/>
          <w:sz w:val="24"/>
          <w:szCs w:val="24"/>
          <w:bdr w:val="none" w:sz="0" w:space="0" w:color="auto" w:frame="1"/>
        </w:rPr>
        <w:t>Положение</w:t>
      </w:r>
    </w:p>
    <w:p w:rsidR="001F61E5" w:rsidRPr="00050804" w:rsidRDefault="001F61E5" w:rsidP="00734584">
      <w:pPr>
        <w:jc w:val="center"/>
        <w:textAlignment w:val="baseline"/>
        <w:rPr>
          <w:b/>
          <w:color w:val="000000"/>
          <w:sz w:val="24"/>
          <w:szCs w:val="24"/>
          <w:bdr w:val="none" w:sz="0" w:space="0" w:color="auto" w:frame="1"/>
        </w:rPr>
      </w:pPr>
      <w:r w:rsidRPr="00050804">
        <w:rPr>
          <w:b/>
          <w:color w:val="000000"/>
          <w:sz w:val="24"/>
          <w:szCs w:val="24"/>
          <w:bdr w:val="none" w:sz="0" w:space="0" w:color="auto" w:frame="1"/>
        </w:rPr>
        <w:t xml:space="preserve"> о комиссии по противодействию  коррупции</w:t>
      </w:r>
    </w:p>
    <w:p w:rsidR="001F61E5" w:rsidRDefault="001F61E5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муниципального </w:t>
      </w:r>
      <w:r w:rsid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>казенного</w:t>
      </w:r>
      <w:r w:rsidRP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 общеобразовательного учреждения </w:t>
      </w:r>
      <w:r w:rsid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050804" w:rsidRPr="00050804" w:rsidRDefault="00050804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>МКОУ «Большезадоевская СОШ»</w:t>
      </w:r>
    </w:p>
    <w:p w:rsidR="005F5AC7" w:rsidRPr="00050804" w:rsidRDefault="005F5AC7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1F61E5" w:rsidRPr="00050804" w:rsidRDefault="00734584" w:rsidP="0005080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>1.</w:t>
      </w:r>
      <w:r w:rsidR="001F61E5" w:rsidRP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>Общие положения</w:t>
      </w:r>
    </w:p>
    <w:p w:rsidR="001F61E5" w:rsidRPr="00050804" w:rsidRDefault="001F61E5" w:rsidP="00734584">
      <w:pPr>
        <w:widowControl/>
        <w:autoSpaceDE/>
        <w:autoSpaceDN/>
        <w:adjustRightInd/>
        <w:ind w:left="720"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1.1.Комиссия по противодействию коррупции в 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КОУ «Большезадоевская СОШ» </w:t>
      </w: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(далее-Комиссия) является постоянно действующим совещательным органом, который систематически осуществляет комплекс мероприятий 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по</w:t>
      </w: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:</w:t>
      </w: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-выявлению и устранению причин и условий, порождающих коррупцию;</w:t>
      </w: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-выработке оптимальных механизмов защиты от проникновения коррупции в школе, снижению коррупционных рисков;</w:t>
      </w: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-созданию единой общешкольной системы мониторинга и информирования работников по проблемам коррупции;</w:t>
      </w: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-антикоррупционной пропаганде и воспитанию;</w:t>
      </w:r>
    </w:p>
    <w:p w:rsidR="001F61E5" w:rsidRPr="00050804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</w:t>
      </w:r>
      <w:r w:rsidR="001B569E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привлечение общественности и СМИ к сотрудничеству по вопросам противодействия коррупции в целях выработки у работников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1B569E" w:rsidRPr="00050804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1.2. Положение о Комиссии и состав Комиссии утверждается приказом директора.</w:t>
      </w:r>
    </w:p>
    <w:p w:rsidR="001B569E" w:rsidRPr="00050804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1.3. Комиссия в своей деятельности руководствуется Конституцией Р</w:t>
      </w:r>
      <w:r w:rsidR="0073458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оссийской Федерации, Федеральным</w:t>
      </w: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 законом от 25.12.2008 № 273-ФЗ «О противодействии коррупции»</w:t>
      </w:r>
      <w:r w:rsidR="00A5456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, нормативными актами Министер</w:t>
      </w: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ства образования и науки Российской Федерации,</w:t>
      </w:r>
      <w:r w:rsidR="00A5456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 Уставом </w:t>
      </w:r>
      <w:r w:rsidR="0005080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КОУ «Большезадоевская СОШ»</w:t>
      </w:r>
      <w:r w:rsidR="00A5456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, настоящим Положением.</w:t>
      </w:r>
    </w:p>
    <w:p w:rsidR="00A54564" w:rsidRPr="00050804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1.4. В школе субъектами антикоррупционной политики являются:</w:t>
      </w:r>
    </w:p>
    <w:p w:rsidR="00A54564" w:rsidRPr="00050804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b/>
          <w:color w:val="000000"/>
          <w:sz w:val="24"/>
          <w:szCs w:val="24"/>
          <w:bdr w:val="none" w:sz="0" w:space="0" w:color="auto" w:frame="1"/>
          <w:lang w:eastAsia="en-US"/>
        </w:rPr>
        <w:t>-</w:t>
      </w: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педагогический коллектив, учебно-воспитательный персонал и младший обслуживающий персонал;</w:t>
      </w:r>
    </w:p>
    <w:p w:rsidR="00A54564" w:rsidRPr="00050804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-обучающиеся школы и их родители (законные представители);</w:t>
      </w:r>
    </w:p>
    <w:p w:rsidR="00A54564" w:rsidRPr="00050804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-физические и юридические лица, заинтересованные в качественном оказании образовательных услуг обучающимся школы.</w:t>
      </w:r>
    </w:p>
    <w:p w:rsidR="001F61E5" w:rsidRPr="00050804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</w:pPr>
      <w:r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1.5. Субъекты коррупционных правонарушений-физические лица, использующие свой статус вопреки законны интересам общества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sz w:val="24"/>
          <w:szCs w:val="24"/>
        </w:rPr>
        <w:t xml:space="preserve"> государства для незаконного получения выгод, а также лица, незаконно предоставляющие такие выгоды.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sz w:val="24"/>
          <w:szCs w:val="24"/>
        </w:rPr>
        <w:t>1.6.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D44385" w:rsidRPr="00050804" w:rsidRDefault="00D44385" w:rsidP="00734584">
      <w:pPr>
        <w:pStyle w:val="2"/>
        <w:spacing w:before="0" w:line="312" w:lineRule="atLeast"/>
        <w:jc w:val="both"/>
        <w:textAlignment w:val="baseline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050804">
        <w:rPr>
          <w:rFonts w:ascii="Times New Roman" w:hAnsi="Times New Roman"/>
          <w:b w:val="0"/>
          <w:i/>
          <w:color w:val="000000"/>
          <w:sz w:val="24"/>
          <w:szCs w:val="24"/>
        </w:rPr>
        <w:t>Используемые понятия и определения: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Коррупция </w:t>
      </w:r>
      <w:r w:rsidRPr="00050804">
        <w:rPr>
          <w:rFonts w:ascii="Times New Roman" w:hAnsi="Times New Roman" w:cs="Times New Roman"/>
          <w:sz w:val="24"/>
          <w:szCs w:val="24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Противодействие коррупции </w:t>
      </w:r>
      <w:r w:rsidRPr="00050804">
        <w:rPr>
          <w:rFonts w:ascii="Times New Roman" w:hAnsi="Times New Roman" w:cs="Times New Roman"/>
          <w:sz w:val="24"/>
          <w:szCs w:val="24"/>
        </w:rPr>
        <w:t xml:space="preserve">- скоординированная деятельность федеральных органов 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</w:t>
      </w:r>
      <w:r w:rsidRPr="00050804">
        <w:rPr>
          <w:rFonts w:ascii="Times New Roman" w:hAnsi="Times New Roman" w:cs="Times New Roman"/>
          <w:sz w:val="24"/>
          <w:szCs w:val="24"/>
        </w:rPr>
        <w:lastRenderedPageBreak/>
        <w:t>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Коррупционное правонарушение </w:t>
      </w:r>
      <w:r w:rsidRPr="00050804">
        <w:rPr>
          <w:rFonts w:ascii="Times New Roman" w:hAnsi="Times New Roman" w:cs="Times New Roman"/>
          <w:sz w:val="24"/>
          <w:szCs w:val="24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44385" w:rsidRPr="00050804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804">
        <w:rPr>
          <w:rFonts w:ascii="Times New Roman" w:hAnsi="Times New Roman" w:cs="Times New Roman"/>
          <w:i/>
          <w:sz w:val="24"/>
          <w:szCs w:val="24"/>
        </w:rPr>
        <w:t xml:space="preserve">Субъекты антикоррупционной политики </w:t>
      </w:r>
      <w:r w:rsidRPr="00050804">
        <w:rPr>
          <w:rFonts w:ascii="Times New Roman" w:hAnsi="Times New Roman" w:cs="Times New Roman"/>
          <w:sz w:val="24"/>
          <w:szCs w:val="24"/>
        </w:rPr>
        <w:t>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5F5AC7" w:rsidRPr="00050804" w:rsidRDefault="005F5AC7" w:rsidP="00734584">
      <w:pPr>
        <w:jc w:val="both"/>
        <w:outlineLvl w:val="1"/>
        <w:rPr>
          <w:b/>
          <w:sz w:val="24"/>
          <w:szCs w:val="24"/>
        </w:rPr>
      </w:pPr>
    </w:p>
    <w:p w:rsidR="00D44385" w:rsidRPr="00050804" w:rsidRDefault="00D44385" w:rsidP="00734584">
      <w:pPr>
        <w:jc w:val="both"/>
        <w:outlineLvl w:val="1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2. Задачи Комиссии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Комиссия для решения стоящих перед ней задач: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2.1. Участвует в разработке и реализации приоритетных направлений антикоррупционной политики.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D44385" w:rsidRPr="00050804" w:rsidRDefault="00734584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</w:t>
      </w:r>
      <w:r w:rsidR="00D44385" w:rsidRPr="00050804">
        <w:rPr>
          <w:sz w:val="24"/>
          <w:szCs w:val="24"/>
        </w:rPr>
        <w:t>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работников, обучающихся и других участников учебно-воспитательного процесса.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D44385" w:rsidRPr="00050804" w:rsidRDefault="00D44385" w:rsidP="00734584">
      <w:pPr>
        <w:pStyle w:val="ac"/>
        <w:shd w:val="clear" w:color="auto" w:fill="FFFFFF"/>
        <w:spacing w:after="0" w:afterAutospacing="0"/>
        <w:jc w:val="both"/>
        <w:rPr>
          <w:color w:val="000000"/>
          <w:sz w:val="24"/>
          <w:szCs w:val="24"/>
        </w:rPr>
      </w:pPr>
      <w:r w:rsidRPr="00050804">
        <w:rPr>
          <w:b/>
          <w:bCs/>
          <w:color w:val="000000"/>
          <w:sz w:val="24"/>
          <w:szCs w:val="24"/>
        </w:rPr>
        <w:t>3. Порядок формирования и деятельность Комиссии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3.1. Комиссия состоит из 5 (пяти) членов.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Состав членов Комиссии рассматривается и утверждается на общем собрании коллектива</w:t>
      </w:r>
      <w:r w:rsidR="00734584" w:rsidRPr="00050804">
        <w:rPr>
          <w:sz w:val="24"/>
          <w:szCs w:val="24"/>
        </w:rPr>
        <w:t xml:space="preserve"> </w:t>
      </w:r>
      <w:r w:rsidR="0005080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КОУ «Большезадоевская СОШ»</w:t>
      </w:r>
      <w:r w:rsidRPr="00050804">
        <w:rPr>
          <w:sz w:val="24"/>
          <w:szCs w:val="24"/>
        </w:rPr>
        <w:t>. Ход рассмотрения и принятое решение фиксируется в протоколе общего собрания, а состав Комиссии утверждается приказом директора.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3.2. В состав Комиссии входят:</w:t>
      </w:r>
    </w:p>
    <w:p w:rsidR="00D44385" w:rsidRPr="00050804" w:rsidRDefault="00734584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</w:t>
      </w:r>
      <w:r w:rsidR="00D44385" w:rsidRPr="00050804">
        <w:rPr>
          <w:sz w:val="24"/>
          <w:szCs w:val="24"/>
        </w:rPr>
        <w:t>представители педагогического совета</w:t>
      </w:r>
      <w:r w:rsidR="00D67816" w:rsidRPr="00050804">
        <w:rPr>
          <w:sz w:val="24"/>
          <w:szCs w:val="24"/>
        </w:rPr>
        <w:t xml:space="preserve"> школы</w:t>
      </w:r>
      <w:r w:rsidR="00D44385" w:rsidRPr="00050804">
        <w:rPr>
          <w:sz w:val="24"/>
          <w:szCs w:val="24"/>
        </w:rPr>
        <w:t>;</w:t>
      </w:r>
    </w:p>
    <w:p w:rsidR="00D44385" w:rsidRPr="00050804" w:rsidRDefault="00734584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</w:t>
      </w:r>
      <w:r w:rsidR="00D67816" w:rsidRPr="00050804">
        <w:rPr>
          <w:sz w:val="24"/>
          <w:szCs w:val="24"/>
        </w:rPr>
        <w:t>представитель</w:t>
      </w:r>
      <w:r w:rsidR="00D44385" w:rsidRPr="00050804">
        <w:rPr>
          <w:sz w:val="24"/>
          <w:szCs w:val="24"/>
        </w:rPr>
        <w:t xml:space="preserve"> учебно-вспомогательного персонала</w:t>
      </w:r>
      <w:r w:rsidR="00D67816" w:rsidRPr="00050804">
        <w:rPr>
          <w:sz w:val="24"/>
          <w:szCs w:val="24"/>
        </w:rPr>
        <w:t xml:space="preserve"> школы</w:t>
      </w:r>
      <w:r w:rsidR="00D44385" w:rsidRPr="00050804">
        <w:rPr>
          <w:sz w:val="24"/>
          <w:szCs w:val="24"/>
        </w:rPr>
        <w:t>;</w:t>
      </w:r>
    </w:p>
    <w:p w:rsidR="00D44385" w:rsidRPr="00050804" w:rsidRDefault="00734584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</w:t>
      </w:r>
      <w:r w:rsidR="00D44385" w:rsidRPr="00050804">
        <w:rPr>
          <w:sz w:val="24"/>
          <w:szCs w:val="24"/>
        </w:rPr>
        <w:t>предст</w:t>
      </w:r>
      <w:r w:rsidR="00D67816" w:rsidRPr="00050804">
        <w:rPr>
          <w:sz w:val="24"/>
          <w:szCs w:val="24"/>
        </w:rPr>
        <w:t>авитель от родительского комитета;</w:t>
      </w:r>
    </w:p>
    <w:p w:rsidR="00D67816" w:rsidRPr="00050804" w:rsidRDefault="00D67816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-представитель профсоюзного комитета работников школы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3.6. 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3.7. Из состава Комиссии председателем назначаются заместитель председателя и секретарь.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3.9. Комиссия проводит заседания по мере необходимости, но не реже одного раза в год.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rFonts w:eastAsia="Batang"/>
          <w:b/>
          <w:bCs/>
          <w:color w:val="000000"/>
          <w:sz w:val="24"/>
          <w:szCs w:val="24"/>
          <w:lang w:eastAsia="ko-KR"/>
        </w:rPr>
      </w:pPr>
      <w:r w:rsidRPr="00050804">
        <w:rPr>
          <w:rFonts w:eastAsia="Batang"/>
          <w:b/>
          <w:bCs/>
          <w:color w:val="000000"/>
          <w:sz w:val="24"/>
          <w:szCs w:val="24"/>
          <w:lang w:eastAsia="ko-KR"/>
        </w:rPr>
        <w:t>4. Полномочия Комиссии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4.1. Комиссия координирует деятельность школы по реализации мер противодействия коррупции.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4.2.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4.3. Комиссия участвует в разработке форм и методов осуществления антикоррупционной деятельности и контролирует их реализацию.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4.4. Комиссия содействует работе по проведению анализа и экспертизы издаваемых администрацией школы документов нормативного характера по вопросам противодействия коррупции.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4.5. Комиссия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4.6. Комиссия содействует внесению дополнений в нормативные правовые акты с учетом изменений действующего законодательства.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4.7. Комиссия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4.8. Полномочия Комиссии, порядок её формирования и деятельности определяются настоящим Положением.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4.10.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5.Председатель Комиссии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5.1.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5.2. На основе предложений членов Комиссии формирует план работы Комиссии на текущий год и повестку дня его очередного заседания.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5.3. Информирует коллектив школы о результатах реализации мер противодействия коррупции в школе.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5.4. Дает соответствующие поручения своему заместителю, секретарю и членам Комиссии, осуществляет контроль за их выполнением.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5.5. Подписывает протокол заседания Комиссии.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6. Обеспечение участия общественности в деятельности Комиссии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 xml:space="preserve"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быть опубликована в сети Интернет на официальном сайте </w:t>
      </w:r>
      <w:r w:rsidR="0005080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КОУ «Большезадоевская СОШ»</w:t>
      </w:r>
      <w:r w:rsidRPr="00050804">
        <w:rPr>
          <w:sz w:val="24"/>
          <w:szCs w:val="24"/>
        </w:rPr>
        <w:t>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 xml:space="preserve">6.3. Не позднее 25 мая председатель Комиссии формирует и представляет директору школы пресс-релизы о промежуточных итогах реализации Программы коррупционного противодействия в </w:t>
      </w:r>
      <w:r w:rsidR="0005080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 xml:space="preserve">КОУ «Большезадоевская СОШ» </w:t>
      </w:r>
      <w:r w:rsidRPr="00050804">
        <w:rPr>
          <w:sz w:val="24"/>
          <w:szCs w:val="24"/>
        </w:rPr>
        <w:t xml:space="preserve">для последующего официального опубликования </w:t>
      </w:r>
      <w:r w:rsidR="00CF2AA1" w:rsidRPr="00050804">
        <w:rPr>
          <w:sz w:val="24"/>
          <w:szCs w:val="24"/>
        </w:rPr>
        <w:t xml:space="preserve">в сети Интернет на официальном сайте школы, </w:t>
      </w:r>
      <w:r w:rsidRPr="00050804">
        <w:rPr>
          <w:sz w:val="24"/>
          <w:szCs w:val="24"/>
        </w:rPr>
        <w:t>с учетом требований к конфиденциальности информации и отчетные материалы в публичный доклад (отчет по самообследованию) по основному направлению деятельности Комиссии.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7. Взаимодействие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 xml:space="preserve">- с Управляющим </w:t>
      </w:r>
      <w:r w:rsidR="001B7876" w:rsidRPr="00050804">
        <w:rPr>
          <w:sz w:val="24"/>
          <w:szCs w:val="24"/>
        </w:rPr>
        <w:t>советом</w:t>
      </w:r>
      <w:r w:rsidRPr="00050804">
        <w:rPr>
          <w:sz w:val="24"/>
          <w:szCs w:val="24"/>
        </w:rPr>
        <w:t xml:space="preserve"> школы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школе, по вопросам антикоррупционного образования и профилактических мероприятиях;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 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 с работниками школы и гражданами по рассмотрению их письменных обращений, связанных с вопросами противодействия коррупции в школе;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7.2. Комиссия работает в тесном контакте 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D44385" w:rsidRPr="00050804" w:rsidRDefault="00D44385" w:rsidP="00734584">
      <w:pPr>
        <w:ind w:firstLine="700"/>
        <w:jc w:val="both"/>
        <w:rPr>
          <w:b/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8. Внесение изменений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8.2. Утверждение вносимых изменений и дополнений в Положение осуществляется после принятия решения общего собрания коллектива школы с последующим утверждением приказом директора.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9. Порядок опубликования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 xml:space="preserve">9.1. Настоящее положение подлежит обязательному опубликованию на официальном сайте </w:t>
      </w:r>
      <w:r w:rsidR="00050804" w:rsidRP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М</w:t>
      </w:r>
      <w:r w:rsidR="00050804">
        <w:rPr>
          <w:rFonts w:eastAsia="Calibri"/>
          <w:color w:val="000000"/>
          <w:sz w:val="24"/>
          <w:szCs w:val="24"/>
          <w:bdr w:val="none" w:sz="0" w:space="0" w:color="auto" w:frame="1"/>
          <w:lang w:eastAsia="en-US"/>
        </w:rPr>
        <w:t>КОУ «Большезадоевская СОШ»</w:t>
      </w:r>
      <w:r w:rsidRPr="00050804">
        <w:rPr>
          <w:sz w:val="24"/>
          <w:szCs w:val="24"/>
        </w:rPr>
        <w:t xml:space="preserve"> в сети И</w:t>
      </w:r>
      <w:r w:rsidR="004C70B6" w:rsidRPr="00050804">
        <w:rPr>
          <w:sz w:val="24"/>
          <w:szCs w:val="24"/>
        </w:rPr>
        <w:t>нте</w:t>
      </w:r>
      <w:r w:rsidRPr="00050804">
        <w:rPr>
          <w:sz w:val="24"/>
          <w:szCs w:val="24"/>
        </w:rPr>
        <w:t>рнет.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734584">
      <w:pPr>
        <w:jc w:val="both"/>
        <w:rPr>
          <w:b/>
          <w:sz w:val="24"/>
          <w:szCs w:val="24"/>
        </w:rPr>
      </w:pPr>
      <w:r w:rsidRPr="00050804">
        <w:rPr>
          <w:b/>
          <w:sz w:val="24"/>
          <w:szCs w:val="24"/>
        </w:rPr>
        <w:t>10. Порядок создания, ликвидации, реорганизации и переименования</w:t>
      </w:r>
    </w:p>
    <w:p w:rsidR="00D44385" w:rsidRPr="00050804" w:rsidRDefault="00D44385" w:rsidP="00734584">
      <w:pPr>
        <w:jc w:val="both"/>
        <w:rPr>
          <w:sz w:val="24"/>
          <w:szCs w:val="24"/>
        </w:rPr>
      </w:pPr>
      <w:r w:rsidRPr="00050804">
        <w:rPr>
          <w:sz w:val="24"/>
          <w:szCs w:val="24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директора.</w:t>
      </w:r>
    </w:p>
    <w:p w:rsidR="00D44385" w:rsidRPr="00050804" w:rsidRDefault="00D44385" w:rsidP="00734584">
      <w:pPr>
        <w:ind w:firstLine="700"/>
        <w:jc w:val="both"/>
        <w:rPr>
          <w:sz w:val="24"/>
          <w:szCs w:val="24"/>
        </w:rPr>
      </w:pPr>
    </w:p>
    <w:p w:rsidR="00D44385" w:rsidRPr="00050804" w:rsidRDefault="00D44385" w:rsidP="00050804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</w:p>
    <w:sectPr w:rsidR="00D44385" w:rsidRPr="00050804" w:rsidSect="00050804">
      <w:footerReference w:type="default" r:id="rId8"/>
      <w:footerReference w:type="first" r:id="rId9"/>
      <w:pgSz w:w="11909" w:h="16834"/>
      <w:pgMar w:top="709" w:right="737" w:bottom="1134" w:left="993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DD0" w:rsidRDefault="00036DD0" w:rsidP="000D3F9D">
      <w:r>
        <w:separator/>
      </w:r>
    </w:p>
  </w:endnote>
  <w:endnote w:type="continuationSeparator" w:id="1">
    <w:p w:rsidR="00036DD0" w:rsidRDefault="00036DD0" w:rsidP="000D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85" w:rsidRDefault="00706924">
    <w:pPr>
      <w:pStyle w:val="a7"/>
      <w:jc w:val="right"/>
    </w:pPr>
    <w:r>
      <w:fldChar w:fldCharType="begin"/>
    </w:r>
    <w:r w:rsidR="00BE2912">
      <w:instrText xml:space="preserve"> PAGE   \* MERGEFORMAT </w:instrText>
    </w:r>
    <w:r>
      <w:fldChar w:fldCharType="separate"/>
    </w:r>
    <w:r w:rsidR="00050804">
      <w:rPr>
        <w:noProof/>
      </w:rPr>
      <w:t>4</w:t>
    </w:r>
    <w:r>
      <w:rPr>
        <w:noProof/>
      </w:rPr>
      <w:fldChar w:fldCharType="end"/>
    </w:r>
  </w:p>
  <w:p w:rsidR="00D44385" w:rsidRPr="003A7A9B" w:rsidRDefault="00D44385" w:rsidP="003A7A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48" w:rsidRDefault="00706924">
    <w:pPr>
      <w:pStyle w:val="a7"/>
      <w:jc w:val="right"/>
    </w:pPr>
    <w:r>
      <w:fldChar w:fldCharType="begin"/>
    </w:r>
    <w:r w:rsidR="001D3748">
      <w:instrText>PAGE   \* MERGEFORMAT</w:instrText>
    </w:r>
    <w:r>
      <w:fldChar w:fldCharType="separate"/>
    </w:r>
    <w:r w:rsidR="00050804">
      <w:rPr>
        <w:noProof/>
      </w:rPr>
      <w:t>1</w:t>
    </w:r>
    <w:r>
      <w:fldChar w:fldCharType="end"/>
    </w:r>
  </w:p>
  <w:p w:rsidR="001D3748" w:rsidRDefault="001D37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DD0" w:rsidRDefault="00036DD0" w:rsidP="000D3F9D">
      <w:r>
        <w:separator/>
      </w:r>
    </w:p>
  </w:footnote>
  <w:footnote w:type="continuationSeparator" w:id="1">
    <w:p w:rsidR="00036DD0" w:rsidRDefault="00036DD0" w:rsidP="000D3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>
        <v:imagedata r:id="rId1" o:title=""/>
      </v:shape>
    </w:pict>
  </w:numPicBullet>
  <w:numPicBullet w:numPicBulletId="1">
    <w:pict>
      <v:shape id="_x0000_i1037" type="#_x0000_t75" style="width:3in;height:3in" o:bullet="t">
        <v:imagedata r:id="rId2" o:title=""/>
      </v:shape>
    </w:pict>
  </w:numPicBullet>
  <w:abstractNum w:abstractNumId="0">
    <w:nsid w:val="18077D9A"/>
    <w:multiLevelType w:val="hybridMultilevel"/>
    <w:tmpl w:val="98347FC2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44048"/>
    <w:multiLevelType w:val="hybridMultilevel"/>
    <w:tmpl w:val="8B5CADEC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CD18A4"/>
    <w:multiLevelType w:val="multilevel"/>
    <w:tmpl w:val="15D63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2BF5A51"/>
    <w:multiLevelType w:val="hybridMultilevel"/>
    <w:tmpl w:val="46409050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AB2A67"/>
    <w:multiLevelType w:val="multilevel"/>
    <w:tmpl w:val="CDE09C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33494"/>
    <w:multiLevelType w:val="multilevel"/>
    <w:tmpl w:val="83CC98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C31BC"/>
    <w:multiLevelType w:val="hybridMultilevel"/>
    <w:tmpl w:val="6B7CE198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2F6432"/>
    <w:multiLevelType w:val="hybridMultilevel"/>
    <w:tmpl w:val="51B6387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5A274F6E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8B110FA"/>
    <w:multiLevelType w:val="hybridMultilevel"/>
    <w:tmpl w:val="0E6CB994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1F3912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260371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773"/>
    <w:rsid w:val="00036DD0"/>
    <w:rsid w:val="00050804"/>
    <w:rsid w:val="000530F2"/>
    <w:rsid w:val="00074FE7"/>
    <w:rsid w:val="000834E3"/>
    <w:rsid w:val="00091298"/>
    <w:rsid w:val="000B1E3C"/>
    <w:rsid w:val="000D3F9D"/>
    <w:rsid w:val="00103953"/>
    <w:rsid w:val="00123863"/>
    <w:rsid w:val="001616A2"/>
    <w:rsid w:val="00175BC1"/>
    <w:rsid w:val="001773D2"/>
    <w:rsid w:val="001A317F"/>
    <w:rsid w:val="001A48A8"/>
    <w:rsid w:val="001B008D"/>
    <w:rsid w:val="001B0D31"/>
    <w:rsid w:val="001B569E"/>
    <w:rsid w:val="001B7876"/>
    <w:rsid w:val="001D3748"/>
    <w:rsid w:val="001D4074"/>
    <w:rsid w:val="001F61E5"/>
    <w:rsid w:val="0020062B"/>
    <w:rsid w:val="00206EB3"/>
    <w:rsid w:val="00223EA1"/>
    <w:rsid w:val="002A217A"/>
    <w:rsid w:val="002D2299"/>
    <w:rsid w:val="002F6F0E"/>
    <w:rsid w:val="00313B56"/>
    <w:rsid w:val="00341479"/>
    <w:rsid w:val="003A7A9B"/>
    <w:rsid w:val="003E468C"/>
    <w:rsid w:val="003F67E7"/>
    <w:rsid w:val="0040677F"/>
    <w:rsid w:val="00410E9B"/>
    <w:rsid w:val="00436773"/>
    <w:rsid w:val="004B7ABE"/>
    <w:rsid w:val="004C70B6"/>
    <w:rsid w:val="004E67F4"/>
    <w:rsid w:val="00572CF0"/>
    <w:rsid w:val="005A12F2"/>
    <w:rsid w:val="005B199B"/>
    <w:rsid w:val="005E1854"/>
    <w:rsid w:val="005F5AC7"/>
    <w:rsid w:val="00640638"/>
    <w:rsid w:val="006922A7"/>
    <w:rsid w:val="006A3B56"/>
    <w:rsid w:val="006E12CF"/>
    <w:rsid w:val="006F2D73"/>
    <w:rsid w:val="00706924"/>
    <w:rsid w:val="00734584"/>
    <w:rsid w:val="00762CFE"/>
    <w:rsid w:val="00785341"/>
    <w:rsid w:val="007C7494"/>
    <w:rsid w:val="00813F94"/>
    <w:rsid w:val="008244F1"/>
    <w:rsid w:val="00926F08"/>
    <w:rsid w:val="009320AA"/>
    <w:rsid w:val="00952655"/>
    <w:rsid w:val="009842E9"/>
    <w:rsid w:val="009A6B78"/>
    <w:rsid w:val="009F0F4F"/>
    <w:rsid w:val="00A051BA"/>
    <w:rsid w:val="00A54564"/>
    <w:rsid w:val="00AA3027"/>
    <w:rsid w:val="00AA75A1"/>
    <w:rsid w:val="00AD4E56"/>
    <w:rsid w:val="00B350AB"/>
    <w:rsid w:val="00B74CA9"/>
    <w:rsid w:val="00BC32A3"/>
    <w:rsid w:val="00BE2912"/>
    <w:rsid w:val="00C46B38"/>
    <w:rsid w:val="00C52E96"/>
    <w:rsid w:val="00C770CF"/>
    <w:rsid w:val="00C960BE"/>
    <w:rsid w:val="00CF1F59"/>
    <w:rsid w:val="00CF2AA1"/>
    <w:rsid w:val="00D163BD"/>
    <w:rsid w:val="00D35BAE"/>
    <w:rsid w:val="00D44385"/>
    <w:rsid w:val="00D67816"/>
    <w:rsid w:val="00D820B7"/>
    <w:rsid w:val="00D9110D"/>
    <w:rsid w:val="00DE7D64"/>
    <w:rsid w:val="00DF1712"/>
    <w:rsid w:val="00E14F68"/>
    <w:rsid w:val="00E71531"/>
    <w:rsid w:val="00F0249A"/>
    <w:rsid w:val="00F56DE6"/>
    <w:rsid w:val="00F86052"/>
    <w:rsid w:val="00FC09DE"/>
    <w:rsid w:val="00FC3418"/>
    <w:rsid w:val="00FD5083"/>
    <w:rsid w:val="00FF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75BC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D267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3677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character" w:customStyle="1" w:styleId="wmi-callto">
    <w:name w:val="wmi-callto"/>
    <w:uiPriority w:val="99"/>
    <w:rsid w:val="000D3F9D"/>
    <w:rPr>
      <w:rFonts w:cs="Times New Roman"/>
    </w:rPr>
  </w:style>
  <w:style w:type="paragraph" w:customStyle="1" w:styleId="p5">
    <w:name w:val="p5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0677F"/>
    <w:rPr>
      <w:rFonts w:cs="Times New Roman"/>
    </w:rPr>
  </w:style>
  <w:style w:type="paragraph" w:customStyle="1" w:styleId="p6">
    <w:name w:val="p6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D4E56"/>
    <w:rPr>
      <w:rFonts w:ascii="Segoe UI" w:hAnsi="Segoe UI" w:cs="Segoe UI"/>
      <w:sz w:val="18"/>
      <w:szCs w:val="18"/>
      <w:lang w:eastAsia="ru-RU"/>
    </w:rPr>
  </w:style>
  <w:style w:type="character" w:styleId="ab">
    <w:name w:val="Strong"/>
    <w:uiPriority w:val="99"/>
    <w:qFormat/>
    <w:locked/>
    <w:rsid w:val="00E71531"/>
    <w:rPr>
      <w:rFonts w:cs="Times New Roman"/>
      <w:b/>
      <w:bCs/>
    </w:rPr>
  </w:style>
  <w:style w:type="paragraph" w:styleId="ac">
    <w:name w:val="Normal (Web)"/>
    <w:basedOn w:val="a"/>
    <w:uiPriority w:val="99"/>
    <w:rsid w:val="00175BC1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character" w:customStyle="1" w:styleId="20">
    <w:name w:val="Заголовок 2 Знак"/>
    <w:link w:val="2"/>
    <w:uiPriority w:val="99"/>
    <w:locked/>
    <w:rsid w:val="00175BC1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customStyle="1" w:styleId="1">
    <w:name w:val="Сетка таблицы1"/>
    <w:basedOn w:val="a1"/>
    <w:next w:val="a3"/>
    <w:uiPriority w:val="59"/>
    <w:rsid w:val="00103953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75BC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D267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3677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character" w:customStyle="1" w:styleId="wmi-callto">
    <w:name w:val="wmi-callto"/>
    <w:uiPriority w:val="99"/>
    <w:rsid w:val="000D3F9D"/>
    <w:rPr>
      <w:rFonts w:cs="Times New Roman"/>
    </w:rPr>
  </w:style>
  <w:style w:type="paragraph" w:customStyle="1" w:styleId="p5">
    <w:name w:val="p5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0677F"/>
    <w:rPr>
      <w:rFonts w:cs="Times New Roman"/>
    </w:rPr>
  </w:style>
  <w:style w:type="paragraph" w:customStyle="1" w:styleId="p6">
    <w:name w:val="p6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D4E56"/>
    <w:rPr>
      <w:rFonts w:ascii="Segoe UI" w:hAnsi="Segoe UI" w:cs="Segoe UI"/>
      <w:sz w:val="18"/>
      <w:szCs w:val="18"/>
      <w:lang w:eastAsia="ru-RU"/>
    </w:rPr>
  </w:style>
  <w:style w:type="character" w:styleId="ab">
    <w:name w:val="Strong"/>
    <w:uiPriority w:val="99"/>
    <w:qFormat/>
    <w:locked/>
    <w:rsid w:val="00E71531"/>
    <w:rPr>
      <w:rFonts w:cs="Times New Roman"/>
      <w:b/>
      <w:bCs/>
    </w:rPr>
  </w:style>
  <w:style w:type="paragraph" w:styleId="ac">
    <w:name w:val="Normal (Web)"/>
    <w:basedOn w:val="a"/>
    <w:uiPriority w:val="99"/>
    <w:rsid w:val="00175BC1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character" w:customStyle="1" w:styleId="20">
    <w:name w:val="Заголовок 2 Знак"/>
    <w:link w:val="2"/>
    <w:uiPriority w:val="99"/>
    <w:locked/>
    <w:rsid w:val="00175BC1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customStyle="1" w:styleId="1">
    <w:name w:val="Сетка таблицы1"/>
    <w:basedOn w:val="a1"/>
    <w:next w:val="a3"/>
    <w:uiPriority w:val="59"/>
    <w:rsid w:val="00103953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U.hludneva</dc:creator>
  <cp:lastModifiedBy>1</cp:lastModifiedBy>
  <cp:revision>2</cp:revision>
  <cp:lastPrinted>2023-04-04T02:07:00Z</cp:lastPrinted>
  <dcterms:created xsi:type="dcterms:W3CDTF">2024-02-16T10:28:00Z</dcterms:created>
  <dcterms:modified xsi:type="dcterms:W3CDTF">2024-02-16T10:28:00Z</dcterms:modified>
</cp:coreProperties>
</file>