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3E" w:rsidRPr="00DA003E" w:rsidRDefault="00DA003E" w:rsidP="00DA0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3E">
        <w:rPr>
          <w:rFonts w:ascii="Times New Roman" w:hAnsi="Times New Roman" w:cs="Times New Roman"/>
          <w:b/>
          <w:sz w:val="24"/>
          <w:szCs w:val="24"/>
        </w:rPr>
        <w:t>КОНЦЕПЦИЯ</w:t>
      </w:r>
    </w:p>
    <w:p w:rsidR="00DA003E" w:rsidRPr="00DA003E" w:rsidRDefault="00DA003E" w:rsidP="00DA0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3E">
        <w:rPr>
          <w:rFonts w:ascii="Times New Roman" w:hAnsi="Times New Roman" w:cs="Times New Roman"/>
          <w:b/>
          <w:sz w:val="24"/>
          <w:szCs w:val="24"/>
        </w:rPr>
        <w:t>модели цифровой образовательной среды в МКОУ «Большезадоевская СОШ»</w:t>
      </w:r>
    </w:p>
    <w:p w:rsidR="00DA003E" w:rsidRPr="00DA003E" w:rsidRDefault="00DA003E" w:rsidP="00DA00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3E" w:rsidRPr="00DA003E" w:rsidRDefault="00DA003E" w:rsidP="00DA003E">
      <w:pPr>
        <w:rPr>
          <w:rFonts w:ascii="Times New Roman" w:hAnsi="Times New Roman" w:cs="Times New Roman"/>
          <w:b/>
          <w:sz w:val="24"/>
          <w:szCs w:val="24"/>
        </w:rPr>
      </w:pPr>
      <w:r w:rsidRPr="00DA003E">
        <w:rPr>
          <w:rFonts w:ascii="Times New Roman" w:hAnsi="Times New Roman" w:cs="Times New Roman"/>
          <w:b/>
          <w:sz w:val="24"/>
          <w:szCs w:val="24"/>
        </w:rPr>
        <w:t>1.Обоснование потребности в реализации мероприятия по внедрению модели цифровой образовательной среды в МКОУ «Большезадоевская СОШ»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Концепция модели цифровой образовательной среды (далее – модель ЦОС) в МКОУ «Большезадоевская СОШ» (далее – школа) (далее – концепция) разработана с целью обеспечения выполнения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в рамках федерального проекта «Цифровая образовательная среда» национального проекта «Образование», утвержденного Протоколом заседания президиума Совета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при Президенте РФ  по стратегическому развитию и национальным проектам от 3 сентября 2018 г. № 10.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  Актуальность модели ЦОС обусловлена Указами Президента РФ, документами Правительства РФ, Министерства образования и науки РФ и Правительства Республики Дагестан, а также потребностями, провозглашенными со стороны участников образовательного процесса школы.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Федеральный закон № 273 ФЗ- 273 «Об образовании в Российской Федерации» от 29.12.2012  ст. 16 утверждает о необходимости «создания в школе условий для реализации образовательных программ с применением электронной информационно - образовательной среды, включающей в себя современные цифровые ресурсы и образовательные технологии по их применения», посредством разработки и внедрения в школе единой LMS системы с функциями сбора и обработки больших данных по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учету образовательных достижений, проведения 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онлай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мониторингов школы, отслеживания здоровья учащихся и пр.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России № 373 от 06.10.2009 «ФГОС начального общего образования», Приказ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России № 1897 от 17.12.2010 «ФГОС основного общего образования», Приказ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России № 413 от 17.05.2012 «ФГОС среднего (полного) общего образования»: Приказ Министерства  просвещения РФ от 31 мая2021 г. № 287 “Об утверждении федерального государственного образовательного стандарта основного общего образования” «расширение возможностей реализации образовательного процесса с учетом индивидуализации в части организации интерактивного взаимодействия между пользователем и средством ИКТ, обеспечивающего поддержку самостоятельной учебно-познавательной деятельности учащихся, а также организации групповой учебной деятельности».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РФ № 1632-р от 28 июля 2017 г. «Об утверждении программы «Цифровая экономика РФ»: «обозначение в работе школы деятельности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для сопровождения развития детей; создание безопасных условий обучения и воспитания; формирование персональных траекторий обучения детей; учет достижений обучающихся в цифровом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>; создание инфраструктурных условий, обеспечивающих формирование цифровых компетенций обучающихся и педагогических работников».</w:t>
      </w:r>
      <w:proofErr w:type="gramEnd"/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Федеральный закон № 436-ФЗ от 29.12.2010 «О защите детей от информации, причиняющей вред их здоровью и развитию» Национальная образовательная инициатива «Наша новая школа» (</w:t>
      </w:r>
      <w:proofErr w:type="spellStart"/>
      <w:proofErr w:type="gramStart"/>
      <w:r w:rsidRPr="00DA003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>-№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271 от 4 февраля 2010).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Современное образование вариативно и разнообразно, оно не только формирует у обучающегося научную картину мира, но и развивает компетенции для успешной, эффективной и безопасной жизнедеятельности в сетевом обществе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экономике знаний, удовлетворяет любые стремительно </w:t>
      </w:r>
      <w:r w:rsidRPr="00DA003E">
        <w:rPr>
          <w:rFonts w:ascii="Times New Roman" w:hAnsi="Times New Roman" w:cs="Times New Roman"/>
          <w:sz w:val="24"/>
          <w:szCs w:val="24"/>
        </w:rPr>
        <w:lastRenderedPageBreak/>
        <w:t xml:space="preserve">меняющиеся образовательные запросы. Образование становится важнейшей отраслью экономики цифрового общества, крупнейшим нематериальным активом любого государства. 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Изменяются способы создания, передачи и фиксации знания, процесс личностного развития человека, его                                                                                  самоидентификации. Как следствие – появится новый тип обучающихся, самостоятельно формирующих свою образовательную траекторию, нацеленных на самообразование,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самоактуализацию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и саморазвитие, соединяющих вместе учебу, работу и </w:t>
      </w:r>
      <w:r>
        <w:rPr>
          <w:rFonts w:ascii="Times New Roman" w:hAnsi="Times New Roman" w:cs="Times New Roman"/>
          <w:sz w:val="24"/>
          <w:szCs w:val="24"/>
        </w:rPr>
        <w:t>личностное развитие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еред системой образования школы сегодня поставлена задача построения образовательной среды нового типа – цифровой образовательной среды (далее – ЦОС), в которую вовлечены все участники образовательного процесса: администрация школы, педагоги и обучающиеся, их родители, социальные партнеры.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ЦОС призвана расширить возможности организационных форм и методов обучения посредством цифровых сервисов и ресурсов (смещение парадигм обучения к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и гибридной моделям, распространение подхода BYOD </w:t>
      </w:r>
      <w:proofErr w:type="gramEnd"/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(использование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собственных мобильных устройств), использование облачных технологий), способствуя получению наибольшего эффекта от использования информационно-коммуникационных технологий в образовательном процессе.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Особая роль в ЦОС отводится созданию условий для оптимизации организационно-управленческих процессов.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Потребность внедрения в школе модели ЦОС определяется следующими факторами: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необходимостью формирования современного образовательного пространства для обеспечения конкурентоспособности школьного образования, что соответствует стратегическим задачам развития российского образования;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-  необходимостью создания условий, способствующих изменению существующих образовательных моделей на основе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онлайн-технологий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>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необходимостью формирования цифровой компетенции обучающихся и педагогов, а также новых компетенций административной команды школы;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необходимостью системного развития в школе электронного обучения, обучения с использованием дистанционных образовательных технологий (далее – ДОТ);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необходимостью преодоления разного уровня материально- технического оснащения школьных кабинетов и подготовленности педагогических кадров в области цифровых технологий;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-необходимостью преодоления разрозненности используемых цифровых сервисов;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- необходимостью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формирования системы комплексного учета потребностей всех участников образовательных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отношений, мониторинга удовлетворенности участников образовательных отношений качеством образовательных услуг.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  Внедрение  модели  ЦОС  будет  способствовать  цифровой  трансформации   школьной системы образования.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а) Управление школой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  Управленческая деятельность администрации школы направлена на достижение эффективности и качества учебно-воспитательного процесса, на реализацию целей организации. Школа имеет линейно-функциональную организацию системы управления и четко выраженные вертикальные связи.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lastRenderedPageBreak/>
        <w:t>Структура управления включает следующие уровни: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администрация;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специалисты;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педагоги и воспитатели;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технический персонал.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Административное управление осуществляют директор школы и его заместители, имеющие большой опыт, значительный педагогический стаж, высокую квалификацию. 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б) Статистические данные по школе. 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Количество обучающихся: 278 человек.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Количество учителей: 25 человек.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Количество административных работников: 3 человек.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Количество персонала, включая учителей, в образовательной организации:  39 работников.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в) Информация о повышении квалификации сотрудников и педагогов школы.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По состоянию на 01.09.2023 года среди 26  педагогических работников имели: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высшую квалификационную категорию – 6 человек 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первую квалификационную категорию –  2 человек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без категории – 18 человек. 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Имеют звание «Почетный работник общего образования» или «Отличник просвещения РФ» - 6 человек.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Большое внимание в школе уделяется вопросам повышения квалификации.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По программам повышения квалификации обучено (всего/по вопросам, связанным с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образования):     2023 год – 26 человек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г)    Материально-техническая оснащенность  информационн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коммуникационными  технологиями.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Школой осуществляется непрерывное улучшение материально-технической базы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"/>
        <w:gridCol w:w="4431"/>
        <w:gridCol w:w="1412"/>
      </w:tblGrid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2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Компьютеров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Ноутбуков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Интерактивные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  <w:proofErr w:type="spellEnd"/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Проекторов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Интерактивные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003E" w:rsidRPr="00DA003E" w:rsidTr="00DA003E">
        <w:trPr>
          <w:trHeight w:val="293"/>
        </w:trPr>
        <w:tc>
          <w:tcPr>
            <w:tcW w:w="43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МФУ</w:t>
            </w:r>
          </w:p>
        </w:tc>
        <w:tc>
          <w:tcPr>
            <w:tcW w:w="1412" w:type="dxa"/>
          </w:tcPr>
          <w:p w:rsidR="00DA003E" w:rsidRPr="00DA003E" w:rsidRDefault="00DA003E" w:rsidP="00DA003E">
            <w:pPr>
              <w:widowControl/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>Лицензионное программное обеспечение: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средства защиты информации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интерактивные обучающие пособия по математике, биологии, физике, химии, истории и др.;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>- Цифровые ресурсы: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Внутреннее информационно-техническое пространство школы состоит из 3</w:t>
      </w:r>
      <w:r w:rsidRPr="00DA00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003E">
        <w:rPr>
          <w:rFonts w:ascii="Times New Roman" w:hAnsi="Times New Roman" w:cs="Times New Roman"/>
          <w:sz w:val="24"/>
          <w:szCs w:val="24"/>
        </w:rPr>
        <w:t xml:space="preserve">цифровых систем: 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локальная сеть, автоматизированное рабочее место учителя и др.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4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70"/>
        <w:gridCol w:w="5094"/>
      </w:tblGrid>
      <w:tr w:rsidR="00DA003E" w:rsidRPr="00DA003E" w:rsidTr="00816EA8">
        <w:trPr>
          <w:trHeight w:val="1960"/>
        </w:trPr>
        <w:tc>
          <w:tcPr>
            <w:tcW w:w="4970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в 60% - идейные партнеры школы.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городе  действует сетевое взаимодействие между образовательными организациями.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Существуют исторически сложившиеся программы</w:t>
            </w: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взаимодействия</w:t>
            </w: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организациями-партнерами</w:t>
            </w:r>
          </w:p>
        </w:tc>
        <w:tc>
          <w:tcPr>
            <w:tcW w:w="5094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активны в части разработки и реализации проектов по расширению образовательной среды цифровыми компонентами, освоения технологий, реализуемых при помощи цифровых ресурсов.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Высокий уровень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креативности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администрации и педагогов.</w:t>
            </w:r>
          </w:p>
        </w:tc>
      </w:tr>
      <w:tr w:rsidR="00DA003E" w:rsidRPr="00DA003E" w:rsidTr="00816EA8">
        <w:trPr>
          <w:trHeight w:val="2689"/>
        </w:trPr>
        <w:tc>
          <w:tcPr>
            <w:tcW w:w="4970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Плохие, внешние УГРОЗЫ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Есть в регионе организации, значительно опередившие идеи предлагаемого проекта. Политика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требует поиска технологий с учетом ресурсов внутреннего рынка.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4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Плохие, внутренние СЛАБОСТИ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Слабая готовность коллектива к вариативному многозадачному проекту (нужна предварительная концептуальная подготовка).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Недостаточное осознание педагогов организации в необходимости освобождения временных ресурсов на новые разработки.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отстраненной должности системного администратора для реализации проекта.</w:t>
            </w:r>
          </w:p>
        </w:tc>
      </w:tr>
      <w:tr w:rsidR="00DA003E" w:rsidRPr="00DA003E" w:rsidTr="00816EA8">
        <w:trPr>
          <w:trHeight w:val="831"/>
        </w:trPr>
        <w:tc>
          <w:tcPr>
            <w:tcW w:w="4970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Хорошие, внешние ВОЗМОЖНОСТИ</w:t>
            </w:r>
            <w:proofErr w:type="gramStart"/>
            <w:r w:rsidRPr="00DA00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росматривается линия тренда на уровне Правительства</w:t>
            </w: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РФ</w:t>
            </w: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относительно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образовательной среды и экономики страны в целом.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Доверие и поддержка от администрации</w:t>
            </w:r>
          </w:p>
        </w:tc>
        <w:tc>
          <w:tcPr>
            <w:tcW w:w="5094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Хорошие, внутренние СИЛЫ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организации создана цифровая инфраструктура, которая обеспечивается </w:t>
            </w:r>
            <w:proofErr w:type="spellStart"/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материально-технически</w:t>
            </w:r>
            <w:proofErr w:type="spellEnd"/>
            <w:proofErr w:type="gram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мотивированы на повышение компетентности и присвоение новых - цифровых компетенций.</w:t>
            </w:r>
          </w:p>
        </w:tc>
      </w:tr>
    </w:tbl>
    <w:p w:rsidR="00DA003E" w:rsidRDefault="00DA003E" w:rsidP="00DA003E">
      <w:pPr>
        <w:rPr>
          <w:rFonts w:ascii="Times New Roman" w:hAnsi="Times New Roman" w:cs="Times New Roman"/>
          <w:b/>
          <w:sz w:val="24"/>
          <w:szCs w:val="24"/>
        </w:rPr>
      </w:pPr>
      <w:r w:rsidRPr="00DA003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DA003E" w:rsidRPr="00DA003E" w:rsidRDefault="00DA003E" w:rsidP="00DA003E">
      <w:pPr>
        <w:rPr>
          <w:rFonts w:ascii="Times New Roman" w:hAnsi="Times New Roman" w:cs="Times New Roman"/>
          <w:b/>
          <w:sz w:val="24"/>
          <w:szCs w:val="24"/>
        </w:rPr>
      </w:pPr>
      <w:r w:rsidRPr="00DA003E">
        <w:rPr>
          <w:rFonts w:ascii="Times New Roman" w:hAnsi="Times New Roman" w:cs="Times New Roman"/>
          <w:b/>
          <w:sz w:val="24"/>
          <w:szCs w:val="24"/>
        </w:rPr>
        <w:t>2.  Модель ЦОС, в том числе ожидаемые результаты реализации концепции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2.1. Основные положения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Модель ЦОС ориентирована на решение вопросов, связанных с развитием цифровой образовательной среды в школе и призвана придать стимул цифровой трансформации школьной системы образования.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lastRenderedPageBreak/>
        <w:t>При разработке модели были проанализированы литературные источники, с целью выяснения точек зрения специалистов, занимающихся вопросом информатизации образования, на возможную структуру цифровой образовательной среды образовательной организации. Главным результатом проведенного анализа следует считать: данная среда с одной стороны – программно-технический комплекс с совокупностью информационных систем, с другой стороны – это педагогическая система, которая предполагает наличие определенного уровня компетентности педагогов школы для решения профессиональных задач с использованием ИКТ. Следовательно, при организации информационной среды школы в модель необходимо заложить такие элементы, которые будут отражать эти стороны, и способствовать их развитию.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Под ЦОС в данной концепции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Организационные принципы построения ЦОС: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-единство – согласованное использование в единой образовательной и технологической логике различных цифровых технологий, решающих в разных частях ЦОС разные специализированные задачи;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-открытость – свобода расширения ЦОС новыми технологиями, в том числе подключая внешние системы и включая взаимный обмен данными на основе опубликованных протоколов;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-доступность – неограниченная функциональность элементов ЦОС в соответствии с лицензионными условиями каждого из них для конкретного пользователя, как правило, посредством сети Интернет, независимо от способа подключения и конечного устройства клиента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-полезность – формирование новых возможностей и/или снижение трудозатрат пользователя за счет введения ЦОС.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     2.2.Компоненты ЦОС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Модель ЦОС содержит следующие компоненты: целевой, организационн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управленческий, образовательный и технологический. Все компоненты модели связаны между собой, изменение содержания одного компонента, приведет к изменению в содержании других и изменению всей ЦОС в целом.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>Целевой компонент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Цель – создание условий для развития участников образовательного процесса (обучающиеся, педагоги, родители) и обеспечения доступности качественного образования посредством внедрения модели ЦОС.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Задачи: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- разработать и внедрить модель ЦОС школы через формирование экосистемы ЦОС как фактора эффективного развития цифрового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>, в том числе предусматривающую мобильных клиентов, в частности, концепцию BYOD;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расширить функциональные возможности информационных ресурсов школы по реализации концепции;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интегрировать образовательные программы школы электронное обучение, обучение с использованием ДОТ;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lastRenderedPageBreak/>
        <w:t xml:space="preserve">     -  обеспечить готовность управленческих и педагогических кадров к реализации модели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- обеспечить  повышения квалификации и переподготовки педагогических кадров по вопросам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>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сопровождение внедрения целевой модели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сформировать в ЦОС школы условия (направления, компоненты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>, способствующие развитию обучающихся, формированию цифровых навыков и компетенций, необходимых для жизни и деятельности.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>2.3. Организационно-управленческий компонент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Цель: создание в школе условий для формирования и развития инновационных практик внедрения цифровых технологий в образовательный процесс, содействие расширению использования электронного обучения в общеобразовательных организациях регионов России.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   Задачи: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разработать пакет нормативно-правовых документов по внедрению модели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доработать нормативную документацию по использованию электронного обучения;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опытно-экспериментальным путем обосновать количественные и качественные характеристики ЦОС, оценить результативность и эффективность цифрового пространства школы;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способствовать расширению использования электронного обучения в общеобразовательных организациях регионов России;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- реализовать инновационные проекты по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образования: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-формирование современной цифровой образовательной среды образовательного учреждения и организационно-педагогический комплекс внедрения электронного обучения в образовательный процесс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внести изменения в образовательные программы школы в части использования возможностей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 создать условия для сопровождения индивидуальных образовательных траекторий средствами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разработать предложения по подготовке (повышению квалификации) администрации и педагогических                                                                                                                                  работников по развитию цифровой компетенции (работе в ЦОС);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 -  разработать информационно-образовательные ресурсы, методические рекомендации по организации            обучения в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- обеспечить проведение мониторинга эффективности внедрения модели ЦОС в школе.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Процесс изменения организационной и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 культуры школы возможен при следующих условиях: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если идеология изменений понятна всем членам педагогического коллектива и принята большинством;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- если созданы</w:t>
      </w:r>
      <w:r w:rsidRPr="00DA003E">
        <w:rPr>
          <w:rFonts w:ascii="Times New Roman" w:hAnsi="Times New Roman" w:cs="Times New Roman"/>
          <w:sz w:val="24"/>
          <w:szCs w:val="24"/>
        </w:rPr>
        <w:tab/>
        <w:t>оптимальные условия поддержки и сопровождения педагогов в инновационной деятельности;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 - если  осуществляется постоянный мониторинг инновационного  процесса;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lastRenderedPageBreak/>
        <w:t xml:space="preserve">    - если инновационная деятельность создает для всех участников образовательного процесса дополнительные возможности и сферы самореализации.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 xml:space="preserve">  2.4. Образовательный компонент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Цель: формирование и внедрение практик, ориентированных на получение современных образовательных результатов.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- распространение инновационного опыта школы по внедрения электронного обучения в образовательный процесс;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- разработка педагогических ресурсов (конспектов уроков, технологических карт) с применением электронного обучения;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создание цифрового ресурса «Электронное обучение» для трансляции и обмена опытом по теме проекта;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консультационная поддержка и сопровождение образовательных организаций в процессе внедрения электронного обучения в образовательный процесс;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организация обмена опытом среди общеобразовательных организаций регионов России по внедрению и использованию электронного обучения в урочную деятельность;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создание авторской методической сети по трансляции и обмену опытом внедрения электронного обучения в урочную деятельность среди педагогов общеобразовательных организаций регионов России;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проведение мероприятий по обобщению, обмену, передаче опыта работы по внедрению электронного обучения в образовательный процесс;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выявление цифровых компетенций участников образовательного процесса и разработка критериев оценки современного цифрового пространства образовательного учреждения;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определение среди перечня цифровых инструментов комплекта, удовлетворяющего принципу доступности образования и формированию алгоритма; перехода к индивидуализации обучения;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разработка уроков (занятий) для детей разных возрастных групп по применению информационных ресурсов;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реализация программы трансляции выводов и накопленного опыта, включая разработку методических рекомендаций по формированию ЦОС в ОУ и ее оценки, внедрению цифровых инструментов учебной деятельности и включению их в информационную среду образовательного учреждения;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создание районного центра цифровой коммуникации, обеспечивающего представительство в российском цифровом образовательном пространстве.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  <w:u w:val="single"/>
        </w:rPr>
        <w:t>2.5.  Технологический компонент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Цель: обеспечение технологической стороны образовательного процесса. Задачи: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обновление материально-технического оснащения школы;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обеспечение устойчивого Интернет-соединения;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обеспечение доступа к современным цифровым ресурсам;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обеспечение безопасности ЦОС;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обеспечение взаимодействия школьной информационной инфраструктуры с региональными информационными системами, сопровождающими систему образования.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2.6.  Эффективность  внедрения модели ЦОС для различных целевых групп: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обучающихся – сформирована цифровая компетенция, готовность жить в цифровом обществе;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педагогов – сформирована мотивация к внедрению новых методов обучения и воспитания, сформированы предложения по эффективному внедрению ресурсов современной цифровой образовательной среды;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родителей – предоставлена возможность получения качественного образования в соответствии с образовательными запросами ребенка;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школы  – создание современной  и безопасной образовательной среды, обеспечивающая доступность образования;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2.7      Ожидаемые результаты реализации концепции: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Внедряется  модель ЦОС, начиная с сентября  2023 года;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комплект продуктов инновационной деятельности: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 -рекомендации по 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 xml:space="preserve"> характеристика оборудования, предназначенного для использования в электронном обучении;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2.8.Перспективы реализации модели ЦОС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Увеличение числа школ, использующих модель ЦОС.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Увеличение числа школ, использующих электронное обучение.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Увеличение числа педагогов, использующих электронное обучение в учебной деятельности.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Продолжение сетевого сотрудничества: создание сетевых уроков, обмен технологиями, разработками уроков, методическим материалом.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Привлечение новых участников, развитие сетевого взаимодействия через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, семинары, встречи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DA003E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DA003E">
        <w:rPr>
          <w:rFonts w:ascii="Times New Roman" w:hAnsi="Times New Roman" w:cs="Times New Roman"/>
          <w:sz w:val="24"/>
          <w:szCs w:val="24"/>
        </w:rPr>
        <w:t>, организации секций на конференциях, образовательных форумах, пр.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2.9..Планируемые к достижению эффекты: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Повышение качества образовательного процесса.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Повышение удовлетворенности родителей и учеников качеством образовательных услуг.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Повышение культуры использования мобильных устрой</w:t>
      </w:r>
      <w:proofErr w:type="gramStart"/>
      <w:r w:rsidRPr="00DA003E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DA003E">
        <w:rPr>
          <w:rFonts w:ascii="Times New Roman" w:hAnsi="Times New Roman" w:cs="Times New Roman"/>
          <w:sz w:val="24"/>
          <w:szCs w:val="24"/>
        </w:rPr>
        <w:t>еди учащихся (повышение количества использований мобильных устройств учащихся для решения образовательных задач).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- Увеличение количества и качества проектных и исследовательских работ с использованием ИКТ.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- Повышение качества использования дистанционных образовательных технологий (улучшение качества и увеличение количества предоставляемых образовательных материалов, повышение оперативности сопровождения учащихся).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 xml:space="preserve">  - Позитивная динамика результатов ЕГЭ и ОГЭ.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lastRenderedPageBreak/>
        <w:t>2.10.  Продукты внедрения модели ЦОС</w:t>
      </w:r>
    </w:p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</w:pPr>
      <w:r w:rsidRPr="00DA003E">
        <w:rPr>
          <w:rFonts w:ascii="Times New Roman" w:hAnsi="Times New Roman" w:cs="Times New Roman"/>
          <w:sz w:val="24"/>
          <w:szCs w:val="24"/>
        </w:rPr>
        <w:t>В результате внедрения модели ЦОС будут разработаны следующие продукты:</w:t>
      </w:r>
    </w:p>
    <w:tbl>
      <w:tblPr>
        <w:tblStyle w:val="TableNormal"/>
        <w:tblW w:w="9201" w:type="dxa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41"/>
        <w:gridCol w:w="1518"/>
        <w:gridCol w:w="4176"/>
        <w:gridCol w:w="1266"/>
      </w:tblGrid>
      <w:tr w:rsidR="00DA003E" w:rsidRPr="00DA003E" w:rsidTr="00816EA8">
        <w:trPr>
          <w:trHeight w:val="756"/>
        </w:trPr>
        <w:tc>
          <w:tcPr>
            <w:tcW w:w="224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1518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417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26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proofErr w:type="spellEnd"/>
          </w:p>
        </w:tc>
      </w:tr>
      <w:tr w:rsidR="00DA003E" w:rsidRPr="00DA003E" w:rsidTr="00816EA8">
        <w:trPr>
          <w:trHeight w:val="1044"/>
        </w:trPr>
        <w:tc>
          <w:tcPr>
            <w:tcW w:w="224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Конспекты уроков с применением электронного обучения</w:t>
            </w:r>
          </w:p>
        </w:tc>
        <w:tc>
          <w:tcPr>
            <w:tcW w:w="1518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17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конспекты уроков (технологические карты) по русскому языку, математике, истории, химии, биологии</w:t>
            </w:r>
            <w:proofErr w:type="gramEnd"/>
          </w:p>
        </w:tc>
        <w:tc>
          <w:tcPr>
            <w:tcW w:w="126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spellEnd"/>
          </w:p>
        </w:tc>
      </w:tr>
      <w:tr w:rsidR="00DA003E" w:rsidRPr="00DA003E" w:rsidTr="00816EA8">
        <w:trPr>
          <w:trHeight w:val="1044"/>
        </w:trPr>
        <w:tc>
          <w:tcPr>
            <w:tcW w:w="224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17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цифровом ресурсе будет создан форум, на котором представители школ смогут обсуждать вопросы внедрения электронного обучения, получать консультации и сопровождение. Школ</w:t>
            </w:r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ы-</w:t>
            </w:r>
            <w:proofErr w:type="gram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участницы методической сети смогут размещать на нем собственные материалы по электронному обучению.</w:t>
            </w:r>
          </w:p>
        </w:tc>
        <w:tc>
          <w:tcPr>
            <w:tcW w:w="126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spellEnd"/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03E" w:rsidRPr="00DA003E" w:rsidTr="00816EA8">
        <w:trPr>
          <w:trHeight w:val="1044"/>
        </w:trPr>
        <w:tc>
          <w:tcPr>
            <w:tcW w:w="224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proofErr w:type="gram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цифровом ресурсе будет создан форум, на котором представители школы смогут обсуждать вопросы внедрения электронного обучения, получать консультации и сопровождение. Школ</w:t>
            </w:r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ы-</w:t>
            </w:r>
            <w:proofErr w:type="gram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участницы методической сети смогут размещать на нем собственные материалы.</w:t>
            </w:r>
          </w:p>
        </w:tc>
        <w:tc>
          <w:tcPr>
            <w:tcW w:w="126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spellEnd"/>
          </w:p>
        </w:tc>
      </w:tr>
      <w:tr w:rsidR="00DA003E" w:rsidRPr="00DA003E" w:rsidTr="00816EA8">
        <w:trPr>
          <w:trHeight w:val="1044"/>
        </w:trPr>
        <w:tc>
          <w:tcPr>
            <w:tcW w:w="224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Нормативная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518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17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об электронном обучении 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Инструкция пользователя Образовательного портала (для учителя, ученика);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 заявления родителя (законного представителя) на регистрацию обучающегося на Образовательном портале;</w:t>
            </w:r>
          </w:p>
        </w:tc>
        <w:tc>
          <w:tcPr>
            <w:tcW w:w="126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доработан</w:t>
            </w:r>
            <w:proofErr w:type="spellEnd"/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03E" w:rsidRPr="00DA003E" w:rsidTr="00816EA8">
        <w:trPr>
          <w:trHeight w:val="4692"/>
        </w:trPr>
        <w:tc>
          <w:tcPr>
            <w:tcW w:w="2241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1518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17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рекомендации по формированию ЦОС ОУ, обеспечивающей его представительство в российском цифровом образовательном пространстве;</w:t>
            </w:r>
            <w:proofErr w:type="gramEnd"/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Разработки уроков (занятий) на основе информационных ресурсов для детей разных возрастных групп с элементами автоматизированной оценки результатов </w:t>
            </w:r>
            <w:proofErr w:type="gramStart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 по внедрению цифровых инструментов учебной деятельности и включению их в информационную среду ОО;</w:t>
            </w:r>
          </w:p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Новые образовательные технологии, </w:t>
            </w:r>
            <w:r w:rsidRPr="00DA0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реализуемые цифровыми ресурсами, применяемые на уроках (занятиях), во внеурочной работе;</w:t>
            </w:r>
          </w:p>
        </w:tc>
        <w:tc>
          <w:tcPr>
            <w:tcW w:w="1266" w:type="dxa"/>
          </w:tcPr>
          <w:p w:rsidR="00DA003E" w:rsidRPr="00DA003E" w:rsidRDefault="00DA003E" w:rsidP="00816EA8">
            <w:pPr>
              <w:widowControl/>
              <w:autoSpaceDE/>
              <w:autoSpaceDN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</w:t>
            </w:r>
            <w:proofErr w:type="spellEnd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3E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spellEnd"/>
          </w:p>
        </w:tc>
      </w:tr>
    </w:tbl>
    <w:p w:rsidR="00DA003E" w:rsidRPr="00DA003E" w:rsidRDefault="00DA003E" w:rsidP="00DA003E">
      <w:pPr>
        <w:rPr>
          <w:rFonts w:ascii="Times New Roman" w:hAnsi="Times New Roman" w:cs="Times New Roman"/>
          <w:sz w:val="24"/>
          <w:szCs w:val="24"/>
        </w:rPr>
        <w:sectPr w:rsidR="00DA003E" w:rsidRPr="00DA003E" w:rsidSect="00DA003E">
          <w:pgSz w:w="11910" w:h="16840"/>
          <w:pgMar w:top="567" w:right="570" w:bottom="280" w:left="709" w:header="720" w:footer="720" w:gutter="0"/>
          <w:cols w:space="720"/>
        </w:sectPr>
      </w:pPr>
    </w:p>
    <w:p w:rsidR="00810505" w:rsidRPr="00DA003E" w:rsidRDefault="00810505" w:rsidP="00DA003E">
      <w:pPr>
        <w:rPr>
          <w:rFonts w:ascii="Times New Roman" w:hAnsi="Times New Roman" w:cs="Times New Roman"/>
          <w:sz w:val="24"/>
          <w:szCs w:val="24"/>
        </w:rPr>
      </w:pPr>
    </w:p>
    <w:sectPr w:rsidR="00810505" w:rsidRPr="00DA003E" w:rsidSect="00DA003E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4354"/>
    <w:multiLevelType w:val="hybridMultilevel"/>
    <w:tmpl w:val="718EC5E0"/>
    <w:lvl w:ilvl="0" w:tplc="D8C0DA64">
      <w:numFmt w:val="bullet"/>
      <w:lvlText w:val="-"/>
      <w:lvlJc w:val="left"/>
      <w:pPr>
        <w:ind w:left="636" w:hanging="706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DC683C44"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14A1B0">
      <w:numFmt w:val="bullet"/>
      <w:lvlText w:val="▪"/>
      <w:lvlJc w:val="left"/>
      <w:pPr>
        <w:ind w:left="243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ru-RU" w:eastAsia="en-US" w:bidi="ar-SA"/>
      </w:rPr>
    </w:lvl>
    <w:lvl w:ilvl="3" w:tplc="60586B4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36A6F6C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3EE501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7B480CB0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0F08F1B0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76007C6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1">
    <w:nsid w:val="518E03E3"/>
    <w:multiLevelType w:val="hybridMultilevel"/>
    <w:tmpl w:val="D74E7DF8"/>
    <w:lvl w:ilvl="0" w:tplc="7CBA8154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5CDC1CB5"/>
    <w:multiLevelType w:val="multilevel"/>
    <w:tmpl w:val="F29AB1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642941F3"/>
    <w:multiLevelType w:val="multilevel"/>
    <w:tmpl w:val="71DEB666"/>
    <w:lvl w:ilvl="0">
      <w:start w:val="1"/>
      <w:numFmt w:val="decimal"/>
      <w:lvlText w:val="%1."/>
      <w:lvlJc w:val="left"/>
      <w:pPr>
        <w:ind w:left="63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9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32"/>
      </w:pPr>
      <w:rPr>
        <w:rFonts w:hint="default"/>
        <w:lang w:val="ru-RU" w:eastAsia="en-US" w:bidi="ar-SA"/>
      </w:rPr>
    </w:lvl>
  </w:abstractNum>
  <w:abstractNum w:abstractNumId="4">
    <w:nsid w:val="7BA66E95"/>
    <w:multiLevelType w:val="multilevel"/>
    <w:tmpl w:val="3A703F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A003E"/>
    <w:rsid w:val="00810505"/>
    <w:rsid w:val="00875A9F"/>
    <w:rsid w:val="00DA003E"/>
    <w:rsid w:val="00E7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A1"/>
  </w:style>
  <w:style w:type="paragraph" w:styleId="2">
    <w:name w:val="heading 2"/>
    <w:basedOn w:val="a"/>
    <w:link w:val="20"/>
    <w:uiPriority w:val="9"/>
    <w:qFormat/>
    <w:rsid w:val="00DA0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03E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A0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003E"/>
    <w:pPr>
      <w:widowControl w:val="0"/>
      <w:autoSpaceDE w:val="0"/>
      <w:autoSpaceDN w:val="0"/>
      <w:spacing w:after="0" w:line="240" w:lineRule="auto"/>
      <w:ind w:left="635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A003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A003E"/>
    <w:pPr>
      <w:widowControl w:val="0"/>
      <w:autoSpaceDE w:val="0"/>
      <w:autoSpaceDN w:val="0"/>
      <w:spacing w:after="0" w:line="240" w:lineRule="auto"/>
      <w:ind w:left="635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A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A003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003E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A003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003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3236</Words>
  <Characters>18446</Characters>
  <Application>Microsoft Office Word</Application>
  <DocSecurity>0</DocSecurity>
  <Lines>153</Lines>
  <Paragraphs>43</Paragraphs>
  <ScaleCrop>false</ScaleCrop>
  <Company>MultiDVD Team</Company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2023-10-11T12:08:00Z</dcterms:created>
  <dcterms:modified xsi:type="dcterms:W3CDTF">2023-10-11T12:41:00Z</dcterms:modified>
</cp:coreProperties>
</file>