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7D3" w:rsidRDefault="000707D3" w:rsidP="00B34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07D3" w:rsidRDefault="000707D3" w:rsidP="00B34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34974" cy="9684689"/>
            <wp:effectExtent l="19050" t="0" r="3976" b="0"/>
            <wp:docPr id="1" name="Рисунок 1" descr="C:\Users\1\Desktop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age (3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151" cy="968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1A6" w:rsidRPr="002308FD" w:rsidRDefault="00B341A6" w:rsidP="00B34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Методология наставничества </w:t>
      </w:r>
      <w:r w:rsidRPr="002308FD">
        <w:rPr>
          <w:rFonts w:ascii="Times New Roman" w:eastAsia="Times New Roman" w:hAnsi="Times New Roman" w:cs="Times New Roman"/>
          <w:sz w:val="24"/>
          <w:szCs w:val="24"/>
        </w:rPr>
        <w:t>–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B341A6" w:rsidRPr="002308FD" w:rsidRDefault="00B341A6" w:rsidP="00B34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b/>
          <w:sz w:val="24"/>
          <w:szCs w:val="24"/>
        </w:rPr>
        <w:t xml:space="preserve">Активное слушание </w:t>
      </w:r>
      <w:r w:rsidRPr="002308FD">
        <w:rPr>
          <w:rFonts w:ascii="Times New Roman" w:eastAsia="Times New Roman" w:hAnsi="Times New Roman" w:cs="Times New Roman"/>
          <w:sz w:val="24"/>
          <w:szCs w:val="24"/>
        </w:rPr>
        <w:t xml:space="preserve">–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уточнение, паузы и т.д. Применяется, в частности, в наставничестве, чтобы установить доверительные отношения между наставником и наставляемым. </w:t>
      </w:r>
    </w:p>
    <w:p w:rsidR="00B341A6" w:rsidRPr="002308FD" w:rsidRDefault="00B341A6" w:rsidP="00B34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08FD">
        <w:rPr>
          <w:rFonts w:ascii="Times New Roman" w:eastAsia="Times New Roman" w:hAnsi="Times New Roman" w:cs="Times New Roman"/>
          <w:b/>
          <w:sz w:val="24"/>
          <w:szCs w:val="24"/>
        </w:rPr>
        <w:t>Буллинг</w:t>
      </w:r>
      <w:proofErr w:type="spellEnd"/>
      <w:r w:rsidRPr="002308FD">
        <w:rPr>
          <w:rFonts w:ascii="Times New Roman" w:eastAsia="Times New Roman" w:hAnsi="Times New Roman" w:cs="Times New Roman"/>
          <w:sz w:val="24"/>
          <w:szCs w:val="24"/>
        </w:rPr>
        <w:t xml:space="preserve">–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 w:rsidRPr="002308FD">
        <w:rPr>
          <w:rFonts w:ascii="Times New Roman" w:eastAsia="Times New Roman" w:hAnsi="Times New Roman" w:cs="Times New Roman"/>
          <w:sz w:val="24"/>
          <w:szCs w:val="24"/>
        </w:rPr>
        <w:t>буллинга-кибербуллинг</w:t>
      </w:r>
      <w:proofErr w:type="spellEnd"/>
      <w:r w:rsidRPr="002308FD">
        <w:rPr>
          <w:rFonts w:ascii="Times New Roman" w:eastAsia="Times New Roman" w:hAnsi="Times New Roman" w:cs="Times New Roman"/>
          <w:sz w:val="24"/>
          <w:szCs w:val="24"/>
        </w:rPr>
        <w:t>, травля в социальных сетях.</w:t>
      </w:r>
    </w:p>
    <w:p w:rsidR="00B341A6" w:rsidRPr="002308FD" w:rsidRDefault="00B341A6" w:rsidP="00B34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08FD">
        <w:rPr>
          <w:rFonts w:ascii="Times New Roman" w:eastAsia="Times New Roman" w:hAnsi="Times New Roman" w:cs="Times New Roman"/>
          <w:b/>
          <w:sz w:val="24"/>
          <w:szCs w:val="24"/>
        </w:rPr>
        <w:t>Метакомпетенции</w:t>
      </w:r>
      <w:proofErr w:type="spellEnd"/>
      <w:r w:rsidRPr="002308FD">
        <w:rPr>
          <w:rFonts w:ascii="Times New Roman" w:eastAsia="Times New Roman" w:hAnsi="Times New Roman" w:cs="Times New Roman"/>
          <w:sz w:val="24"/>
          <w:szCs w:val="24"/>
        </w:rPr>
        <w:t>–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B341A6" w:rsidRPr="002308FD" w:rsidRDefault="00B341A6" w:rsidP="00B34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b/>
          <w:sz w:val="24"/>
          <w:szCs w:val="24"/>
        </w:rPr>
        <w:t xml:space="preserve">Тьютор </w:t>
      </w:r>
      <w:r w:rsidRPr="002308FD">
        <w:rPr>
          <w:rFonts w:ascii="Times New Roman" w:eastAsia="Times New Roman" w:hAnsi="Times New Roman" w:cs="Times New Roman"/>
          <w:sz w:val="24"/>
          <w:szCs w:val="24"/>
        </w:rPr>
        <w:t>– специалист в области педагогики, который помогает обучающемуся определиться с индивидуальным образовательным маршрутом.</w:t>
      </w:r>
    </w:p>
    <w:p w:rsidR="00B341A6" w:rsidRPr="002308FD" w:rsidRDefault="00B341A6" w:rsidP="00B34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b/>
          <w:sz w:val="24"/>
          <w:szCs w:val="24"/>
        </w:rPr>
        <w:t xml:space="preserve">Благодарный выпускник </w:t>
      </w:r>
      <w:r w:rsidRPr="002308FD">
        <w:rPr>
          <w:rFonts w:ascii="Times New Roman" w:eastAsia="Times New Roman" w:hAnsi="Times New Roman" w:cs="Times New Roman"/>
          <w:sz w:val="24"/>
          <w:szCs w:val="24"/>
        </w:rPr>
        <w:t xml:space="preserve">–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 w:rsidRPr="002308FD">
        <w:rPr>
          <w:rFonts w:ascii="Times New Roman" w:eastAsia="Times New Roman" w:hAnsi="Times New Roman" w:cs="Times New Roman"/>
          <w:sz w:val="24"/>
          <w:szCs w:val="24"/>
        </w:rPr>
        <w:t>эндаумент</w:t>
      </w:r>
      <w:proofErr w:type="spellEnd"/>
      <w:r w:rsidRPr="002308FD">
        <w:rPr>
          <w:rFonts w:ascii="Times New Roman" w:eastAsia="Times New Roman" w:hAnsi="Times New Roman" w:cs="Times New Roman"/>
          <w:sz w:val="24"/>
          <w:szCs w:val="24"/>
        </w:rPr>
        <w:t>, организует стажировки и т.д.).</w:t>
      </w:r>
    </w:p>
    <w:p w:rsidR="00B341A6" w:rsidRPr="002308FD" w:rsidRDefault="00B341A6" w:rsidP="00B34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b/>
          <w:sz w:val="24"/>
          <w:szCs w:val="24"/>
        </w:rPr>
        <w:t xml:space="preserve">Школьное сообщество (сообщество образовательной организации) </w:t>
      </w:r>
      <w:r w:rsidRPr="002308FD">
        <w:rPr>
          <w:rFonts w:ascii="Times New Roman" w:eastAsia="Times New Roman" w:hAnsi="Times New Roman" w:cs="Times New Roman"/>
          <w:sz w:val="24"/>
          <w:szCs w:val="24"/>
        </w:rPr>
        <w:t xml:space="preserve">–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  </w:t>
      </w:r>
    </w:p>
    <w:p w:rsidR="00B341A6" w:rsidRPr="002308FD" w:rsidRDefault="00B341A6" w:rsidP="00B34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1A6" w:rsidRPr="002308FD" w:rsidRDefault="00B341A6" w:rsidP="00B341A6">
      <w:pPr>
        <w:numPr>
          <w:ilvl w:val="1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b/>
          <w:sz w:val="24"/>
          <w:szCs w:val="24"/>
        </w:rPr>
        <w:t>Нормативные основы целевой модели наставничества.</w:t>
      </w:r>
    </w:p>
    <w:p w:rsidR="00B341A6" w:rsidRPr="002308FD" w:rsidRDefault="00B341A6" w:rsidP="00B34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1A6" w:rsidRPr="002308FD" w:rsidRDefault="00B341A6" w:rsidP="00230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b/>
          <w:sz w:val="24"/>
          <w:szCs w:val="24"/>
        </w:rPr>
        <w:t>Нормативно правовые акты международного уровня.</w:t>
      </w:r>
    </w:p>
    <w:p w:rsidR="00B341A6" w:rsidRPr="002308FD" w:rsidRDefault="00B341A6" w:rsidP="00B341A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 xml:space="preserve">Конвенция о правах ребенка, одобренная Генеральной Ассамблеей ООН 20 ноября 1989г., ратифицированной Постановлением ВС СССР от 13 июня 1990 г. </w:t>
      </w:r>
      <w:r w:rsidRPr="002308FD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2308FD">
        <w:rPr>
          <w:rFonts w:ascii="Times New Roman" w:eastAsia="Times New Roman" w:hAnsi="Times New Roman" w:cs="Times New Roman"/>
          <w:sz w:val="24"/>
          <w:szCs w:val="24"/>
        </w:rPr>
        <w:t xml:space="preserve"> 1559-1.</w:t>
      </w:r>
    </w:p>
    <w:p w:rsidR="00B341A6" w:rsidRPr="002308FD" w:rsidRDefault="00B341A6" w:rsidP="00B341A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 xml:space="preserve">Всеобщая Декларация добровольчества, принятая на </w:t>
      </w:r>
      <w:r w:rsidRPr="002308FD">
        <w:rPr>
          <w:rFonts w:ascii="Times New Roman" w:eastAsia="Times New Roman" w:hAnsi="Times New Roman" w:cs="Times New Roman"/>
          <w:sz w:val="24"/>
          <w:szCs w:val="24"/>
          <w:lang w:val="en-US"/>
        </w:rPr>
        <w:t>XVI</w:t>
      </w:r>
      <w:r w:rsidRPr="002308FD">
        <w:rPr>
          <w:rFonts w:ascii="Times New Roman" w:eastAsia="Times New Roman" w:hAnsi="Times New Roman" w:cs="Times New Roman"/>
          <w:sz w:val="24"/>
          <w:szCs w:val="24"/>
        </w:rPr>
        <w:t xml:space="preserve"> Всемирной конференции Международной ассоциации добровольческих усилий (</w:t>
      </w:r>
      <w:r w:rsidRPr="002308FD">
        <w:rPr>
          <w:rFonts w:ascii="Times New Roman" w:eastAsia="Times New Roman" w:hAnsi="Times New Roman" w:cs="Times New Roman"/>
          <w:sz w:val="24"/>
          <w:szCs w:val="24"/>
          <w:lang w:val="en-US"/>
        </w:rPr>
        <w:t>IAVE</w:t>
      </w:r>
      <w:r w:rsidRPr="002308FD">
        <w:rPr>
          <w:rFonts w:ascii="Times New Roman" w:eastAsia="Times New Roman" w:hAnsi="Times New Roman" w:cs="Times New Roman"/>
          <w:sz w:val="24"/>
          <w:szCs w:val="24"/>
        </w:rPr>
        <w:t>, Амстердама, январь, 2001 год).</w:t>
      </w:r>
    </w:p>
    <w:p w:rsidR="00B341A6" w:rsidRPr="002308FD" w:rsidRDefault="00B341A6" w:rsidP="00B341A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Революция Европейского парламента 2011/2088(</w:t>
      </w:r>
      <w:r w:rsidRPr="002308FD">
        <w:rPr>
          <w:rFonts w:ascii="Times New Roman" w:eastAsia="Times New Roman" w:hAnsi="Times New Roman" w:cs="Times New Roman"/>
          <w:sz w:val="24"/>
          <w:szCs w:val="24"/>
          <w:lang w:val="en-US"/>
        </w:rPr>
        <w:t>INI</w:t>
      </w:r>
      <w:r w:rsidRPr="002308FD">
        <w:rPr>
          <w:rFonts w:ascii="Times New Roman" w:eastAsia="Times New Roman" w:hAnsi="Times New Roman" w:cs="Times New Roman"/>
          <w:sz w:val="24"/>
          <w:szCs w:val="24"/>
        </w:rPr>
        <w:t>) от 1 декабря 2011 г. «О предотвращении преждевременного оставления школы».</w:t>
      </w:r>
    </w:p>
    <w:p w:rsidR="00B341A6" w:rsidRPr="002308FD" w:rsidRDefault="00B341A6" w:rsidP="00230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b/>
          <w:sz w:val="24"/>
          <w:szCs w:val="24"/>
        </w:rPr>
        <w:t>Нормативно правовые акты Российской Федерации.</w:t>
      </w:r>
    </w:p>
    <w:p w:rsidR="00B341A6" w:rsidRPr="002308FD" w:rsidRDefault="00B341A6" w:rsidP="00B341A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Конституция Российской Федерации.</w:t>
      </w:r>
    </w:p>
    <w:p w:rsidR="00B341A6" w:rsidRPr="002308FD" w:rsidRDefault="00B341A6" w:rsidP="00B341A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Федеральный закон от 29 декабря 2012 г. № 273-ФЗ «Об образовании в Российской Федерации».</w:t>
      </w:r>
    </w:p>
    <w:p w:rsidR="00B341A6" w:rsidRPr="002308FD" w:rsidRDefault="00B341A6" w:rsidP="00B341A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№45 от 14 мая 2010 г.).</w:t>
      </w:r>
    </w:p>
    <w:p w:rsidR="00B341A6" w:rsidRPr="002308FD" w:rsidRDefault="00B341A6" w:rsidP="00B341A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Основы государственной молодежной политики Российской Федерации на период до 2025 года, утвержденные распоряжением Правительства Российской Федерации от 29 ноября 2014 г. №2403-р.</w:t>
      </w:r>
    </w:p>
    <w:p w:rsidR="00B341A6" w:rsidRPr="002308FD" w:rsidRDefault="00B341A6" w:rsidP="00B341A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Стратегия развития воспитания в Российской Федерации до 2025 года (утвержденная распоряжением Правительства Российской Федерации от 29 мая 2015г. № 996-р).</w:t>
      </w:r>
    </w:p>
    <w:p w:rsidR="00B341A6" w:rsidRPr="002308FD" w:rsidRDefault="00B341A6" w:rsidP="00B341A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Гражданский кодекс Российской Федерации.</w:t>
      </w:r>
    </w:p>
    <w:p w:rsidR="00B341A6" w:rsidRPr="002308FD" w:rsidRDefault="00B341A6" w:rsidP="00B341A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Трудовой кодекс Российской Федерации.</w:t>
      </w:r>
    </w:p>
    <w:p w:rsidR="00B341A6" w:rsidRPr="002308FD" w:rsidRDefault="00B341A6" w:rsidP="00B341A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Федерльный закон от 11 августа 1995г. № 135-ФЗ «О благотворительной деятельности и благотворительных организациях».</w:t>
      </w:r>
    </w:p>
    <w:p w:rsidR="00B341A6" w:rsidRPr="002308FD" w:rsidRDefault="00B341A6" w:rsidP="00B341A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Федеральный закон от 19 мая 1995г. № 82-ФЗ «Об общественных объединениях».</w:t>
      </w:r>
    </w:p>
    <w:p w:rsidR="00B341A6" w:rsidRPr="002308FD" w:rsidRDefault="00B341A6" w:rsidP="00B341A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Федеральный закон от 12 января 1996г. № 7-ФЗ «О некоммерческих организациях».</w:t>
      </w:r>
    </w:p>
    <w:p w:rsidR="00B341A6" w:rsidRPr="002308FD" w:rsidRDefault="00B341A6" w:rsidP="00B341A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 министерства образования Российской Федерации № Р-143 от 25 декабря 2019 г. «Об утверждении методологии (целевой) модели наставничества, обучающихся для организаций, осуществляющих образовательную деятельность по общеобразовательным, </w:t>
      </w:r>
      <w:r w:rsidRPr="002308FD">
        <w:rPr>
          <w:rFonts w:ascii="Times New Roman" w:eastAsia="Times New Roman" w:hAnsi="Times New Roman" w:cs="Times New Roman"/>
          <w:sz w:val="24"/>
          <w:szCs w:val="24"/>
        </w:rPr>
        <w:lastRenderedPageBreak/>
        <w:t>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:rsidR="00B341A6" w:rsidRPr="002308FD" w:rsidRDefault="00B341A6" w:rsidP="00B341A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B341A6" w:rsidRPr="002308FD" w:rsidRDefault="00B341A6" w:rsidP="00230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b/>
          <w:sz w:val="24"/>
          <w:szCs w:val="24"/>
        </w:rPr>
        <w:t xml:space="preserve">Нормативно правовые акты </w:t>
      </w:r>
      <w:r w:rsidR="00F47B05" w:rsidRPr="002308FD">
        <w:rPr>
          <w:rFonts w:ascii="Times New Roman" w:eastAsia="Times New Roman" w:hAnsi="Times New Roman" w:cs="Times New Roman"/>
          <w:b/>
          <w:bCs/>
          <w:sz w:val="24"/>
          <w:szCs w:val="24"/>
        </w:rPr>
        <w:t>МКОУ «Большезадоевская СОШ»</w:t>
      </w:r>
      <w:r w:rsidRPr="002308F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341A6" w:rsidRPr="002308FD" w:rsidRDefault="00B341A6" w:rsidP="00B341A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 xml:space="preserve">Устав муниципального бюджетного общеобразовательного учреждения </w:t>
      </w:r>
      <w:r w:rsidR="00F47B05" w:rsidRPr="002308FD">
        <w:rPr>
          <w:rFonts w:ascii="Times New Roman" w:eastAsia="Times New Roman" w:hAnsi="Times New Roman" w:cs="Times New Roman"/>
          <w:sz w:val="24"/>
          <w:szCs w:val="24"/>
        </w:rPr>
        <w:t xml:space="preserve"> МКОУ «Большезадоевская СОШ»</w:t>
      </w:r>
      <w:r w:rsidRPr="002308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41A6" w:rsidRPr="002308FD" w:rsidRDefault="00B341A6" w:rsidP="00B341A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 xml:space="preserve">Программа развития </w:t>
      </w:r>
      <w:r w:rsidR="00F47B05" w:rsidRPr="002308FD">
        <w:rPr>
          <w:rFonts w:ascii="Times New Roman" w:eastAsia="Times New Roman" w:hAnsi="Times New Roman" w:cs="Times New Roman"/>
          <w:sz w:val="24"/>
          <w:szCs w:val="24"/>
        </w:rPr>
        <w:t xml:space="preserve"> МКОУ «Большезадоевская СОШ»</w:t>
      </w:r>
      <w:r w:rsidRPr="002308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41A6" w:rsidRPr="002308FD" w:rsidRDefault="00B341A6" w:rsidP="00B341A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 xml:space="preserve">Отчет о результатах самообследования деятельности муниципального </w:t>
      </w:r>
      <w:r w:rsidR="00F47B05" w:rsidRPr="002308FD">
        <w:rPr>
          <w:rFonts w:ascii="Times New Roman" w:eastAsia="Times New Roman" w:hAnsi="Times New Roman" w:cs="Times New Roman"/>
          <w:sz w:val="24"/>
          <w:szCs w:val="24"/>
        </w:rPr>
        <w:t>казенного</w:t>
      </w:r>
      <w:r w:rsidRPr="002308FD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общеобразовательного учреждения </w:t>
      </w:r>
      <w:r w:rsidR="00F47B05" w:rsidRPr="002308FD">
        <w:rPr>
          <w:rFonts w:ascii="Times New Roman" w:eastAsia="Times New Roman" w:hAnsi="Times New Roman" w:cs="Times New Roman"/>
          <w:sz w:val="24"/>
          <w:szCs w:val="24"/>
        </w:rPr>
        <w:t xml:space="preserve"> МКОУ «Большезадоевская СОШ».</w:t>
      </w:r>
    </w:p>
    <w:p w:rsidR="00B341A6" w:rsidRPr="002308FD" w:rsidRDefault="00B341A6" w:rsidP="00B341A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Положение о педагогическом совете.</w:t>
      </w:r>
    </w:p>
    <w:p w:rsidR="00B341A6" w:rsidRPr="002308FD" w:rsidRDefault="00B341A6" w:rsidP="00B341A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Положение о методическом совете.</w:t>
      </w:r>
    </w:p>
    <w:p w:rsidR="00B341A6" w:rsidRPr="002308FD" w:rsidRDefault="00B341A6" w:rsidP="00B34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1A6" w:rsidRPr="002308FD" w:rsidRDefault="00B341A6" w:rsidP="00B341A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целевой модели </w:t>
      </w:r>
      <w:proofErr w:type="spellStart"/>
      <w:r w:rsidRPr="002308FD">
        <w:rPr>
          <w:rFonts w:ascii="Times New Roman" w:eastAsia="Times New Roman" w:hAnsi="Times New Roman" w:cs="Times New Roman"/>
          <w:b/>
          <w:sz w:val="24"/>
          <w:szCs w:val="24"/>
        </w:rPr>
        <w:t>наставничества</w:t>
      </w:r>
      <w:r w:rsidR="00F47B05" w:rsidRPr="002308FD">
        <w:rPr>
          <w:rFonts w:ascii="Times New Roman" w:eastAsia="Times New Roman" w:hAnsi="Times New Roman" w:cs="Times New Roman"/>
          <w:b/>
          <w:bCs/>
          <w:sz w:val="24"/>
          <w:szCs w:val="24"/>
        </w:rPr>
        <w:t>МКОУ</w:t>
      </w:r>
      <w:proofErr w:type="spellEnd"/>
      <w:r w:rsidR="00F47B05" w:rsidRPr="002308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«Большезадоевская СОШ»</w:t>
      </w:r>
      <w:r w:rsidR="00F47B05" w:rsidRPr="002308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41A6" w:rsidRPr="002308FD" w:rsidRDefault="00B341A6" w:rsidP="00B341A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Разработка и реализация мероприятий «дорожной карты» внедрение целевой модели.</w:t>
      </w:r>
    </w:p>
    <w:p w:rsidR="00B341A6" w:rsidRPr="002308FD" w:rsidRDefault="00B341A6" w:rsidP="00B341A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Разработка и реализация программ наставничества.</w:t>
      </w:r>
    </w:p>
    <w:p w:rsidR="00B341A6" w:rsidRPr="002308FD" w:rsidRDefault="00B341A6" w:rsidP="00B341A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Реализация кадровой политики, в том числе: привлечение, обучение и контроль за деятельностью наставников, принимающих участие в программе наставничества.</w:t>
      </w:r>
    </w:p>
    <w:p w:rsidR="00B341A6" w:rsidRPr="002308FD" w:rsidRDefault="00B341A6" w:rsidP="00B341A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Инфраструктурное и материально-техническое обеспечение реализации программ наставничества.</w:t>
      </w:r>
    </w:p>
    <w:p w:rsidR="00B341A6" w:rsidRPr="002308FD" w:rsidRDefault="00B341A6" w:rsidP="00B341A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программе наставничества.</w:t>
      </w:r>
    </w:p>
    <w:p w:rsidR="00B341A6" w:rsidRPr="002308FD" w:rsidRDefault="00B341A6" w:rsidP="00B341A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Проведение внутреннего мониторинга реализации и эффективности программ наставничества в школе.</w:t>
      </w:r>
    </w:p>
    <w:p w:rsidR="00B341A6" w:rsidRPr="002308FD" w:rsidRDefault="00B341A6" w:rsidP="00B341A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Формирование баз, данных Программы наставничества и лучших практик.</w:t>
      </w:r>
    </w:p>
    <w:p w:rsidR="00B341A6" w:rsidRPr="002308FD" w:rsidRDefault="00B341A6" w:rsidP="00B341A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форме непрерывного образования.</w:t>
      </w:r>
    </w:p>
    <w:p w:rsidR="00B341A6" w:rsidRPr="002308FD" w:rsidRDefault="00B341A6" w:rsidP="00B341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41A6" w:rsidRPr="002308FD" w:rsidRDefault="00B341A6" w:rsidP="00B34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1A6" w:rsidRPr="002308FD" w:rsidRDefault="00B341A6" w:rsidP="00B341A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 внедрения целевой модели наставничества</w:t>
      </w:r>
    </w:p>
    <w:p w:rsidR="00B341A6" w:rsidRPr="002308FD" w:rsidRDefault="00B341A6" w:rsidP="00B341A6">
      <w:pPr>
        <w:numPr>
          <w:ilvl w:val="0"/>
          <w:numId w:val="5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Измеримое улучшение показателей, обучающихся в образовательной, культурной, спортивной сферах и сфере дополнительного образования.</w:t>
      </w:r>
    </w:p>
    <w:p w:rsidR="00B341A6" w:rsidRPr="002308FD" w:rsidRDefault="00B341A6" w:rsidP="00B341A6">
      <w:pPr>
        <w:numPr>
          <w:ilvl w:val="0"/>
          <w:numId w:val="5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Улучшение образовательного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психологических комфортных коммуникаций на основе партнерства.</w:t>
      </w:r>
    </w:p>
    <w:p w:rsidR="00B341A6" w:rsidRPr="002308FD" w:rsidRDefault="00B341A6" w:rsidP="00B341A6">
      <w:pPr>
        <w:numPr>
          <w:ilvl w:val="0"/>
          <w:numId w:val="5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 xml:space="preserve">Плавный «вход» молодого учителя и специалиста в целом в профессию, построение продуктивной среды в педагогическом коллективе на основе </w:t>
      </w:r>
      <w:proofErr w:type="spellStart"/>
      <w:r w:rsidRPr="002308FD">
        <w:rPr>
          <w:rFonts w:ascii="Times New Roman" w:eastAsia="Times New Roman" w:hAnsi="Times New Roman" w:cs="Times New Roman"/>
          <w:sz w:val="24"/>
          <w:szCs w:val="24"/>
        </w:rPr>
        <w:t>взаимообогащающих</w:t>
      </w:r>
      <w:proofErr w:type="spellEnd"/>
      <w:r w:rsidRPr="002308FD">
        <w:rPr>
          <w:rFonts w:ascii="Times New Roman" w:eastAsia="Times New Roman" w:hAnsi="Times New Roman" w:cs="Times New Roman"/>
          <w:sz w:val="24"/>
          <w:szCs w:val="24"/>
        </w:rPr>
        <w:t xml:space="preserve"> отношений начинающих и опытных специалистов.</w:t>
      </w:r>
    </w:p>
    <w:p w:rsidR="00B341A6" w:rsidRPr="002308FD" w:rsidRDefault="00B341A6" w:rsidP="00B341A6">
      <w:pPr>
        <w:numPr>
          <w:ilvl w:val="0"/>
          <w:numId w:val="5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Адаптация учителя в новом педагогическом коллективе.</w:t>
      </w:r>
    </w:p>
    <w:p w:rsidR="00B341A6" w:rsidRPr="002308FD" w:rsidRDefault="00B341A6" w:rsidP="00B341A6">
      <w:pPr>
        <w:numPr>
          <w:ilvl w:val="0"/>
          <w:numId w:val="5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 xml:space="preserve">Измеримое улучшение личных показателей эффективности педагогов и сотрудников школы, связанное с развитием гибких навыков и </w:t>
      </w:r>
      <w:proofErr w:type="spellStart"/>
      <w:r w:rsidRPr="002308FD">
        <w:rPr>
          <w:rFonts w:ascii="Times New Roman" w:eastAsia="Times New Roman" w:hAnsi="Times New Roman" w:cs="Times New Roman"/>
          <w:sz w:val="24"/>
          <w:szCs w:val="24"/>
        </w:rPr>
        <w:t>метакомпетенций</w:t>
      </w:r>
      <w:proofErr w:type="spellEnd"/>
      <w:r w:rsidRPr="002308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41A6" w:rsidRPr="002308FD" w:rsidRDefault="00B341A6" w:rsidP="00B341A6">
      <w:pPr>
        <w:numPr>
          <w:ilvl w:val="0"/>
          <w:numId w:val="5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Рост мотивации к учебе и саморазвитию учащихся.</w:t>
      </w:r>
    </w:p>
    <w:p w:rsidR="00B341A6" w:rsidRPr="002308FD" w:rsidRDefault="00B341A6" w:rsidP="00B341A6">
      <w:pPr>
        <w:numPr>
          <w:ilvl w:val="0"/>
          <w:numId w:val="5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Снижение показателей неуспеваемости учащихся.</w:t>
      </w:r>
    </w:p>
    <w:p w:rsidR="00B341A6" w:rsidRPr="002308FD" w:rsidRDefault="00B341A6" w:rsidP="00B341A6">
      <w:pPr>
        <w:numPr>
          <w:ilvl w:val="0"/>
          <w:numId w:val="5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Практическая реализация концепции построение индивидуальных образовательных траекторий.</w:t>
      </w:r>
    </w:p>
    <w:p w:rsidR="00B341A6" w:rsidRPr="002308FD" w:rsidRDefault="00B341A6" w:rsidP="00B341A6">
      <w:pPr>
        <w:numPr>
          <w:ilvl w:val="0"/>
          <w:numId w:val="5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Рост числа обучающих, прошедших профориентационные мероприятия.</w:t>
      </w:r>
    </w:p>
    <w:p w:rsidR="00B341A6" w:rsidRPr="002308FD" w:rsidRDefault="00B341A6" w:rsidP="00B341A6">
      <w:pPr>
        <w:numPr>
          <w:ilvl w:val="0"/>
          <w:numId w:val="5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Формирование осознанной позиции, необходимой для выбора образовательной траектории и будущей профессиональной реализации.</w:t>
      </w:r>
    </w:p>
    <w:p w:rsidR="00B341A6" w:rsidRPr="002308FD" w:rsidRDefault="00B341A6" w:rsidP="00B341A6">
      <w:pPr>
        <w:numPr>
          <w:ilvl w:val="0"/>
          <w:numId w:val="5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Формирование активной гражданской позиции школьного сообщества.</w:t>
      </w:r>
    </w:p>
    <w:p w:rsidR="00B341A6" w:rsidRPr="002308FD" w:rsidRDefault="00B341A6" w:rsidP="00B341A6">
      <w:pPr>
        <w:numPr>
          <w:ilvl w:val="0"/>
          <w:numId w:val="5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Рост информированности о перспективах самостоятельного выбора векторов творческого развития, карьерных и иных возможностях.</w:t>
      </w:r>
    </w:p>
    <w:p w:rsidR="00B341A6" w:rsidRPr="002308FD" w:rsidRDefault="00B341A6" w:rsidP="00B341A6">
      <w:pPr>
        <w:numPr>
          <w:ilvl w:val="0"/>
          <w:numId w:val="5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Повышение уровня сформированной ценностных и жизненных позиций и ориентиров.</w:t>
      </w:r>
    </w:p>
    <w:p w:rsidR="00B341A6" w:rsidRPr="002308FD" w:rsidRDefault="00B341A6" w:rsidP="00B341A6">
      <w:pPr>
        <w:numPr>
          <w:ilvl w:val="0"/>
          <w:numId w:val="5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lastRenderedPageBreak/>
        <w:t>Снижение конфликтности и развитые коммуникативных навыков, для горизонтального и вертикального социального движения.</w:t>
      </w:r>
    </w:p>
    <w:p w:rsidR="00B341A6" w:rsidRPr="002308FD" w:rsidRDefault="00B341A6" w:rsidP="00B341A6">
      <w:pPr>
        <w:numPr>
          <w:ilvl w:val="0"/>
          <w:numId w:val="5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Увеличение доли учащихся, участвующих в программе развития талантливых обучающихся.</w:t>
      </w:r>
    </w:p>
    <w:p w:rsidR="00B341A6" w:rsidRPr="002308FD" w:rsidRDefault="00B341A6" w:rsidP="00B341A6">
      <w:pPr>
        <w:numPr>
          <w:ilvl w:val="0"/>
          <w:numId w:val="5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Снижение проблем адаптации в (новом) учебном коллективе: психологические, организационные и социальные.</w:t>
      </w:r>
    </w:p>
    <w:p w:rsidR="00B341A6" w:rsidRPr="002308FD" w:rsidRDefault="00B341A6" w:rsidP="00B341A6">
      <w:pPr>
        <w:numPr>
          <w:ilvl w:val="0"/>
          <w:numId w:val="5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Включение в систему наставнических отношение детей с ограниченными возможностями здоровья.</w:t>
      </w:r>
    </w:p>
    <w:p w:rsidR="00B341A6" w:rsidRPr="002308FD" w:rsidRDefault="00B341A6" w:rsidP="00B34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7B05" w:rsidRPr="002308FD" w:rsidRDefault="00B341A6" w:rsidP="00B341A6">
      <w:pPr>
        <w:numPr>
          <w:ilvl w:val="1"/>
          <w:numId w:val="1"/>
        </w:numPr>
        <w:spacing w:after="0" w:line="240" w:lineRule="auto"/>
        <w:ind w:right="-56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b/>
          <w:sz w:val="24"/>
          <w:szCs w:val="24"/>
        </w:rPr>
        <w:t xml:space="preserve">Структура управления реализацией целевой модели наставничества </w:t>
      </w:r>
    </w:p>
    <w:p w:rsidR="00B341A6" w:rsidRPr="002308FD" w:rsidRDefault="00F47B05" w:rsidP="00F47B05">
      <w:pPr>
        <w:spacing w:after="0" w:line="240" w:lineRule="auto"/>
        <w:ind w:left="1440" w:right="-56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МКОУ «Большезадоевская СОШ»</w:t>
      </w:r>
    </w:p>
    <w:p w:rsidR="00B341A6" w:rsidRPr="002308FD" w:rsidRDefault="00B341A6" w:rsidP="00B341A6">
      <w:pPr>
        <w:tabs>
          <w:tab w:val="left" w:pos="255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B341A6" w:rsidRPr="002308FD" w:rsidRDefault="00B341A6" w:rsidP="00B34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10201" w:type="dxa"/>
        <w:tblLook w:val="04A0"/>
      </w:tblPr>
      <w:tblGrid>
        <w:gridCol w:w="2577"/>
        <w:gridCol w:w="7624"/>
      </w:tblGrid>
      <w:tr w:rsidR="00B341A6" w:rsidRPr="002308FD" w:rsidTr="00F47B05">
        <w:trPr>
          <w:trHeight w:val="289"/>
        </w:trPr>
        <w:tc>
          <w:tcPr>
            <w:tcW w:w="2577" w:type="dxa"/>
          </w:tcPr>
          <w:p w:rsidR="00B341A6" w:rsidRPr="002308FD" w:rsidRDefault="00B341A6" w:rsidP="00F4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Уровни структуры</w:t>
            </w:r>
          </w:p>
        </w:tc>
        <w:tc>
          <w:tcPr>
            <w:tcW w:w="7624" w:type="dxa"/>
          </w:tcPr>
          <w:p w:rsidR="00B341A6" w:rsidRPr="002308FD" w:rsidRDefault="00B341A6" w:rsidP="00F4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деятельности.</w:t>
            </w:r>
          </w:p>
        </w:tc>
      </w:tr>
      <w:tr w:rsidR="00B341A6" w:rsidRPr="002308FD" w:rsidTr="00F47B05">
        <w:trPr>
          <w:trHeight w:val="957"/>
        </w:trPr>
        <w:tc>
          <w:tcPr>
            <w:tcW w:w="2577" w:type="dxa"/>
          </w:tcPr>
          <w:p w:rsidR="00B341A6" w:rsidRPr="002308FD" w:rsidRDefault="00F47B05" w:rsidP="00F4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 и науки РД</w:t>
            </w:r>
          </w:p>
        </w:tc>
        <w:tc>
          <w:tcPr>
            <w:tcW w:w="7624" w:type="dxa"/>
          </w:tcPr>
          <w:p w:rsidR="00B341A6" w:rsidRPr="002308FD" w:rsidRDefault="00B341A6" w:rsidP="00B341A6">
            <w:pPr>
              <w:numPr>
                <w:ilvl w:val="1"/>
                <w:numId w:val="8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государственного управления в сфере образования.</w:t>
            </w:r>
          </w:p>
          <w:p w:rsidR="00B341A6" w:rsidRPr="002308FD" w:rsidRDefault="00B341A6" w:rsidP="00B341A6">
            <w:pPr>
              <w:numPr>
                <w:ilvl w:val="1"/>
                <w:numId w:val="8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Принимает решение о внедрении целевой модели наставничества;</w:t>
            </w:r>
          </w:p>
          <w:p w:rsidR="00B341A6" w:rsidRPr="002308FD" w:rsidRDefault="00B341A6" w:rsidP="00B341A6">
            <w:pPr>
              <w:numPr>
                <w:ilvl w:val="1"/>
                <w:numId w:val="8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организацию инфраструктуры и материально-техническое обеспечение программ наставничества.</w:t>
            </w:r>
          </w:p>
        </w:tc>
      </w:tr>
      <w:tr w:rsidR="00B341A6" w:rsidRPr="002308FD" w:rsidTr="00F47B05">
        <w:trPr>
          <w:trHeight w:val="957"/>
        </w:trPr>
        <w:tc>
          <w:tcPr>
            <w:tcW w:w="2577" w:type="dxa"/>
          </w:tcPr>
          <w:p w:rsidR="00B341A6" w:rsidRPr="002308FD" w:rsidRDefault="00F47B05" w:rsidP="00F4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Дагестанский</w:t>
            </w:r>
            <w:proofErr w:type="gramEnd"/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41A6"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институт</w:t>
            </w: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развития </w:t>
            </w:r>
            <w:r w:rsidR="00B341A6"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образования.</w:t>
            </w:r>
          </w:p>
        </w:tc>
        <w:tc>
          <w:tcPr>
            <w:tcW w:w="7624" w:type="dxa"/>
          </w:tcPr>
          <w:p w:rsidR="00B341A6" w:rsidRPr="002308FD" w:rsidRDefault="00B341A6" w:rsidP="00B341A6">
            <w:pPr>
              <w:numPr>
                <w:ilvl w:val="0"/>
                <w:numId w:val="9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Организационная, методическая, экспертно-консультационная, информационная поддержка участников внедрения целевой модели наставничества.</w:t>
            </w:r>
          </w:p>
          <w:p w:rsidR="00B341A6" w:rsidRPr="002308FD" w:rsidRDefault="00B341A6" w:rsidP="00B341A6">
            <w:pPr>
              <w:numPr>
                <w:ilvl w:val="0"/>
                <w:numId w:val="9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предложений по совместному использованию инфраструктуры в целях внедрения целевой модели наставничества.</w:t>
            </w:r>
          </w:p>
          <w:p w:rsidR="00B341A6" w:rsidRPr="002308FD" w:rsidRDefault="00B341A6" w:rsidP="00B341A6">
            <w:pPr>
              <w:numPr>
                <w:ilvl w:val="0"/>
                <w:numId w:val="9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 </w:t>
            </w:r>
            <w:r w:rsidR="00F47B05"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РД</w:t>
            </w: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341A6" w:rsidRPr="002308FD" w:rsidRDefault="00B341A6" w:rsidP="00B341A6">
            <w:pPr>
              <w:numPr>
                <w:ilvl w:val="0"/>
                <w:numId w:val="9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привлечению к реализации наставнических программ образовательных организаций; предприятий и организаций </w:t>
            </w:r>
            <w:r w:rsidR="00F47B05"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РД</w:t>
            </w: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; государственных бюджетных учреждений культуры и досуговой деятельностью.</w:t>
            </w:r>
          </w:p>
        </w:tc>
      </w:tr>
      <w:tr w:rsidR="00B341A6" w:rsidRPr="002308FD" w:rsidTr="00F47B05">
        <w:trPr>
          <w:trHeight w:val="957"/>
        </w:trPr>
        <w:tc>
          <w:tcPr>
            <w:tcW w:w="2577" w:type="dxa"/>
          </w:tcPr>
          <w:p w:rsidR="00B341A6" w:rsidRPr="002308FD" w:rsidRDefault="00B341A6" w:rsidP="00F4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Уп</w:t>
            </w:r>
            <w:r w:rsidR="00F47B05"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авление образования </w:t>
            </w:r>
            <w:r w:rsidR="00F47B05"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МР «Кизлярский район»</w:t>
            </w:r>
          </w:p>
        </w:tc>
        <w:tc>
          <w:tcPr>
            <w:tcW w:w="7624" w:type="dxa"/>
          </w:tcPr>
          <w:p w:rsidR="00B341A6" w:rsidRPr="002308FD" w:rsidRDefault="00B341A6" w:rsidP="00B341A6">
            <w:pPr>
              <w:numPr>
                <w:ilvl w:val="0"/>
                <w:numId w:val="10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Контролирует реализацию мероприятий по внедрению целевой модели наставничества;</w:t>
            </w:r>
          </w:p>
          <w:p w:rsidR="00B341A6" w:rsidRPr="002308FD" w:rsidRDefault="00B341A6" w:rsidP="00B341A6">
            <w:pPr>
              <w:numPr>
                <w:ilvl w:val="0"/>
                <w:numId w:val="10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Обеспечивает развитие инфраструктуры, потенциально-технических ресурсов и кадрового потенциала </w:t>
            </w:r>
            <w:r w:rsidR="00F47B05"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МКОУ «Большезадоевская СОШ»</w:t>
            </w: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, осуществляющих образовательную деятельность по общеобразовательным, дополнительным общеобразовательным программам.</w:t>
            </w:r>
          </w:p>
          <w:p w:rsidR="00B341A6" w:rsidRPr="002308FD" w:rsidRDefault="00B341A6" w:rsidP="00B341A6">
            <w:pPr>
              <w:numPr>
                <w:ilvl w:val="0"/>
                <w:numId w:val="10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Содействует привлечению к реализации программ наставничества образовательных организаций; предприятий и организаций муниципалитета; государственных бюджетных учреждений культуры и спорта; юридических и физических лиц, чья деятельность связана с образовательной, спортивной, культурной и досуговой деятельностью.</w:t>
            </w:r>
          </w:p>
        </w:tc>
      </w:tr>
      <w:tr w:rsidR="00B341A6" w:rsidRPr="002308FD" w:rsidTr="00F47B05">
        <w:trPr>
          <w:trHeight w:val="1011"/>
        </w:trPr>
        <w:tc>
          <w:tcPr>
            <w:tcW w:w="2577" w:type="dxa"/>
          </w:tcPr>
          <w:p w:rsidR="00B341A6" w:rsidRPr="002308FD" w:rsidRDefault="00F47B05" w:rsidP="00F4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МКОУ «Большезадоевская СОШ»</w:t>
            </w:r>
          </w:p>
        </w:tc>
        <w:tc>
          <w:tcPr>
            <w:tcW w:w="7624" w:type="dxa"/>
          </w:tcPr>
          <w:p w:rsidR="00B341A6" w:rsidRPr="002308FD" w:rsidRDefault="00B341A6" w:rsidP="00B341A6">
            <w:pPr>
              <w:numPr>
                <w:ilvl w:val="0"/>
                <w:numId w:val="11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комплекта нормативных документов, необходимых для внедрения целевой модели наставничества </w:t>
            </w:r>
            <w:r w:rsidR="00F47B05"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МКОУ «Большезадоевская СОШ»</w:t>
            </w: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341A6" w:rsidRPr="002308FD" w:rsidRDefault="00B341A6" w:rsidP="00B341A6">
            <w:pPr>
              <w:numPr>
                <w:ilvl w:val="0"/>
                <w:numId w:val="11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целевой модели наставничества </w:t>
            </w:r>
            <w:r w:rsidR="00F47B05"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«Большезадоевская СОШ»</w:t>
            </w: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341A6" w:rsidRPr="002308FD" w:rsidRDefault="00B341A6" w:rsidP="00B341A6">
            <w:pPr>
              <w:numPr>
                <w:ilvl w:val="0"/>
                <w:numId w:val="11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реализация мероприятий дорожной карты внедрение целевой модели </w:t>
            </w:r>
            <w:r w:rsidR="00F47B05"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«Большезадоевская СОШ»</w:t>
            </w: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341A6" w:rsidRPr="002308FD" w:rsidRDefault="00B341A6" w:rsidP="00B341A6">
            <w:pPr>
              <w:numPr>
                <w:ilvl w:val="0"/>
                <w:numId w:val="11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</w:t>
            </w:r>
            <w:r w:rsidR="00F47B05"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ация программ наставничества.</w:t>
            </w:r>
          </w:p>
          <w:p w:rsidR="00B341A6" w:rsidRPr="002308FD" w:rsidRDefault="00B341A6" w:rsidP="00B341A6">
            <w:pPr>
              <w:numPr>
                <w:ilvl w:val="0"/>
                <w:numId w:val="11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кадровой политики в программе наставничества.</w:t>
            </w:r>
          </w:p>
          <w:p w:rsidR="00B341A6" w:rsidRPr="002308FD" w:rsidRDefault="00B341A6" w:rsidP="00B341A6">
            <w:pPr>
              <w:numPr>
                <w:ilvl w:val="0"/>
                <w:numId w:val="11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куратора внедрения целевой модели наставничества </w:t>
            </w:r>
            <w:r w:rsidR="00F47B05"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«Большезадоевская СОШ»</w:t>
            </w: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341A6" w:rsidRPr="002308FD" w:rsidRDefault="00B341A6" w:rsidP="00B341A6">
            <w:pPr>
              <w:numPr>
                <w:ilvl w:val="0"/>
                <w:numId w:val="11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Инфраструктурное и материально-техническое обеспечение </w:t>
            </w: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реализации программ наставничества.</w:t>
            </w:r>
          </w:p>
        </w:tc>
      </w:tr>
      <w:tr w:rsidR="00B341A6" w:rsidRPr="002308FD" w:rsidTr="00F47B05">
        <w:trPr>
          <w:trHeight w:val="957"/>
        </w:trPr>
        <w:tc>
          <w:tcPr>
            <w:tcW w:w="2577" w:type="dxa"/>
          </w:tcPr>
          <w:p w:rsidR="00B341A6" w:rsidRPr="002308FD" w:rsidRDefault="00B341A6" w:rsidP="00F4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Куратор целевой модели наставничества </w:t>
            </w:r>
            <w:r w:rsidR="00F47B05"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МКОУ «Большезадоевская СОШ» </w:t>
            </w:r>
          </w:p>
        </w:tc>
        <w:tc>
          <w:tcPr>
            <w:tcW w:w="7624" w:type="dxa"/>
          </w:tcPr>
          <w:p w:rsidR="00B341A6" w:rsidRPr="002308FD" w:rsidRDefault="00B341A6" w:rsidP="00B341A6">
            <w:pPr>
              <w:numPr>
                <w:ilvl w:val="0"/>
                <w:numId w:val="12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наставников и наставляемых.</w:t>
            </w:r>
          </w:p>
          <w:p w:rsidR="00B341A6" w:rsidRPr="002308FD" w:rsidRDefault="00B341A6" w:rsidP="00B341A6">
            <w:pPr>
              <w:numPr>
                <w:ilvl w:val="0"/>
                <w:numId w:val="12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обучения наставников (в том числе привлечение экспертов для проведения обучения).</w:t>
            </w:r>
          </w:p>
          <w:p w:rsidR="00B341A6" w:rsidRPr="002308FD" w:rsidRDefault="00B341A6" w:rsidP="00B341A6">
            <w:pPr>
              <w:numPr>
                <w:ilvl w:val="0"/>
                <w:numId w:val="12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процедуры внедрения целевой модели наставничества.</w:t>
            </w:r>
          </w:p>
          <w:p w:rsidR="00B341A6" w:rsidRPr="002308FD" w:rsidRDefault="00B341A6" w:rsidP="00B341A6">
            <w:pPr>
              <w:numPr>
                <w:ilvl w:val="0"/>
                <w:numId w:val="12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проведения программ наставничества.</w:t>
            </w:r>
          </w:p>
          <w:p w:rsidR="00B341A6" w:rsidRPr="002308FD" w:rsidRDefault="00B341A6" w:rsidP="00B341A6">
            <w:pPr>
              <w:numPr>
                <w:ilvl w:val="0"/>
                <w:numId w:val="12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оценке вовлеченности обучающихся в различные формы наставничества.</w:t>
            </w:r>
          </w:p>
          <w:p w:rsidR="00B341A6" w:rsidRPr="002308FD" w:rsidRDefault="00B341A6" w:rsidP="00B341A6">
            <w:pPr>
              <w:numPr>
                <w:ilvl w:val="0"/>
                <w:numId w:val="12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организационных вопросов, возникающих в процессе реализации модели.</w:t>
            </w:r>
          </w:p>
          <w:p w:rsidR="00B341A6" w:rsidRPr="002308FD" w:rsidRDefault="00B341A6" w:rsidP="00B341A6">
            <w:pPr>
              <w:numPr>
                <w:ilvl w:val="0"/>
                <w:numId w:val="12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результатов эффективности реализации целевой модели наставничества.</w:t>
            </w:r>
          </w:p>
        </w:tc>
      </w:tr>
      <w:tr w:rsidR="00B341A6" w:rsidRPr="002308FD" w:rsidTr="00F47B05">
        <w:trPr>
          <w:trHeight w:val="957"/>
        </w:trPr>
        <w:tc>
          <w:tcPr>
            <w:tcW w:w="2577" w:type="dxa"/>
          </w:tcPr>
          <w:p w:rsidR="00B341A6" w:rsidRPr="002308FD" w:rsidRDefault="00B341A6" w:rsidP="00F4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лица за направления форм наставничества</w:t>
            </w:r>
          </w:p>
        </w:tc>
        <w:tc>
          <w:tcPr>
            <w:tcW w:w="7624" w:type="dxa"/>
          </w:tcPr>
          <w:p w:rsidR="00B341A6" w:rsidRPr="002308FD" w:rsidRDefault="00B341A6" w:rsidP="00F4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программ моделей форм наставничества. Контроль за реализацией.</w:t>
            </w:r>
          </w:p>
        </w:tc>
      </w:tr>
      <w:tr w:rsidR="00B341A6" w:rsidRPr="002308FD" w:rsidTr="00F47B05">
        <w:trPr>
          <w:trHeight w:val="957"/>
        </w:trPr>
        <w:tc>
          <w:tcPr>
            <w:tcW w:w="2577" w:type="dxa"/>
          </w:tcPr>
          <w:p w:rsidR="00B341A6" w:rsidRPr="002308FD" w:rsidRDefault="00B341A6" w:rsidP="00F4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Наставники и наставляемые</w:t>
            </w:r>
          </w:p>
        </w:tc>
        <w:tc>
          <w:tcPr>
            <w:tcW w:w="7624" w:type="dxa"/>
          </w:tcPr>
          <w:p w:rsidR="00B341A6" w:rsidRPr="002308FD" w:rsidRDefault="00B341A6" w:rsidP="00F4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 форм наставничества.</w:t>
            </w:r>
          </w:p>
          <w:p w:rsidR="00B341A6" w:rsidRPr="002308FD" w:rsidRDefault="00B341A6" w:rsidP="00B341A6">
            <w:pPr>
              <w:numPr>
                <w:ilvl w:val="0"/>
                <w:numId w:val="13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Форма наставничества «Ученик-ученик».</w:t>
            </w:r>
          </w:p>
          <w:p w:rsidR="00B341A6" w:rsidRPr="002308FD" w:rsidRDefault="00B341A6" w:rsidP="00B341A6">
            <w:pPr>
              <w:numPr>
                <w:ilvl w:val="0"/>
                <w:numId w:val="13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Форма наставничества «Учитель-учитель».</w:t>
            </w:r>
          </w:p>
          <w:p w:rsidR="00B341A6" w:rsidRPr="002308FD" w:rsidRDefault="00B341A6" w:rsidP="00B341A6">
            <w:pPr>
              <w:numPr>
                <w:ilvl w:val="0"/>
                <w:numId w:val="13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Форма наставничества «Учитель-ученик».</w:t>
            </w:r>
          </w:p>
        </w:tc>
      </w:tr>
    </w:tbl>
    <w:p w:rsidR="00B341A6" w:rsidRPr="002308FD" w:rsidRDefault="00B341A6" w:rsidP="00B34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1A6" w:rsidRPr="002308FD" w:rsidRDefault="00B341A6" w:rsidP="00B34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7B05" w:rsidRPr="002308FD" w:rsidRDefault="00F47B05" w:rsidP="00F47B0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7B05" w:rsidRPr="002308FD" w:rsidRDefault="00B341A6" w:rsidP="00B341A6">
      <w:pPr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b/>
          <w:sz w:val="24"/>
          <w:szCs w:val="24"/>
        </w:rPr>
        <w:t xml:space="preserve">Кадровая система реализации целевой модели наставничества </w:t>
      </w:r>
    </w:p>
    <w:p w:rsidR="00B341A6" w:rsidRPr="002308FD" w:rsidRDefault="00F47B05" w:rsidP="00F47B0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b/>
          <w:bCs/>
          <w:sz w:val="24"/>
          <w:szCs w:val="24"/>
        </w:rPr>
        <w:t>МКОУ «Большезадоевская СОШ»</w:t>
      </w:r>
    </w:p>
    <w:p w:rsidR="00B341A6" w:rsidRPr="002308FD" w:rsidRDefault="00B341A6" w:rsidP="00B34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41A6" w:rsidRPr="002308FD" w:rsidRDefault="00B341A6" w:rsidP="00B341A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Целевой модели наставничества выделяется три главные роли:</w:t>
      </w:r>
    </w:p>
    <w:p w:rsidR="00B341A6" w:rsidRPr="002308FD" w:rsidRDefault="00B341A6" w:rsidP="00B341A6">
      <w:pPr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 xml:space="preserve">Наставляемый- участник программы,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</w:t>
      </w:r>
    </w:p>
    <w:p w:rsidR="00B341A6" w:rsidRPr="002308FD" w:rsidRDefault="00B341A6" w:rsidP="00B341A6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Наставник – участник программы, имеющий успешный опыт в достижении жизненного, личного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B341A6" w:rsidRPr="002308FD" w:rsidRDefault="00B341A6" w:rsidP="00B341A6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Куратор– сотрудник образовательной организации, который отвечает за организацию всего цикла программы наставничества.</w:t>
      </w:r>
    </w:p>
    <w:p w:rsidR="00B341A6" w:rsidRPr="002308FD" w:rsidRDefault="00B341A6" w:rsidP="00B341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Реализация наставнической программы происходит через работу куратора с двумя базами: базой наставляемых и базой наставников.</w:t>
      </w:r>
    </w:p>
    <w:p w:rsidR="00B341A6" w:rsidRPr="002308FD" w:rsidRDefault="00B341A6" w:rsidP="00B341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41A6" w:rsidRPr="002308FD" w:rsidRDefault="00B341A6" w:rsidP="00B34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педагога и подростков-будущих участников программы.</w:t>
      </w:r>
    </w:p>
    <w:p w:rsidR="00B341A6" w:rsidRPr="002308FD" w:rsidRDefault="00B341A6" w:rsidP="00B3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41A6" w:rsidRPr="002308FD" w:rsidRDefault="00B341A6" w:rsidP="00B341A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Формирование базы наставляемых:</w:t>
      </w:r>
    </w:p>
    <w:p w:rsidR="00B341A6" w:rsidRPr="002308FD" w:rsidRDefault="00B341A6" w:rsidP="00B34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1A6" w:rsidRPr="002308FD" w:rsidRDefault="00B341A6" w:rsidP="00B341A6">
      <w:pPr>
        <w:numPr>
          <w:ilvl w:val="0"/>
          <w:numId w:val="16"/>
        </w:num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из числа обучающихся:</w:t>
      </w:r>
    </w:p>
    <w:p w:rsidR="00B341A6" w:rsidRPr="002308FD" w:rsidRDefault="00B341A6" w:rsidP="00B341A6">
      <w:pPr>
        <w:numPr>
          <w:ilvl w:val="0"/>
          <w:numId w:val="17"/>
        </w:num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проявивших выдающиеся способности;</w:t>
      </w:r>
    </w:p>
    <w:p w:rsidR="00B341A6" w:rsidRPr="002308FD" w:rsidRDefault="00B341A6" w:rsidP="00B341A6">
      <w:pPr>
        <w:numPr>
          <w:ilvl w:val="0"/>
          <w:numId w:val="17"/>
        </w:num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демонстрирующий неудовлетворительные образовательные результаты;</w:t>
      </w:r>
    </w:p>
    <w:p w:rsidR="00B341A6" w:rsidRPr="002308FD" w:rsidRDefault="00B341A6" w:rsidP="00B341A6">
      <w:pPr>
        <w:numPr>
          <w:ilvl w:val="0"/>
          <w:numId w:val="17"/>
        </w:num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с ограниченными возможностями здоровья;</w:t>
      </w:r>
    </w:p>
    <w:p w:rsidR="00B341A6" w:rsidRPr="002308FD" w:rsidRDefault="00B341A6" w:rsidP="00B341A6">
      <w:pPr>
        <w:numPr>
          <w:ilvl w:val="0"/>
          <w:numId w:val="17"/>
        </w:numPr>
        <w:spacing w:after="0" w:line="240" w:lineRule="auto"/>
        <w:ind w:left="2835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попавшие в трудную жизненную ситуацию;</w:t>
      </w:r>
    </w:p>
    <w:p w:rsidR="00B341A6" w:rsidRPr="002308FD" w:rsidRDefault="00B341A6" w:rsidP="00B341A6">
      <w:pPr>
        <w:numPr>
          <w:ilvl w:val="0"/>
          <w:numId w:val="17"/>
        </w:num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имеющие проблемы с поведением;</w:t>
      </w:r>
    </w:p>
    <w:p w:rsidR="00B341A6" w:rsidRPr="002308FD" w:rsidRDefault="00B341A6" w:rsidP="00B341A6">
      <w:pPr>
        <w:numPr>
          <w:ilvl w:val="0"/>
          <w:numId w:val="17"/>
        </w:num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не принимающие участие в жизни школы, отстраненных от коллектива.</w:t>
      </w:r>
    </w:p>
    <w:p w:rsidR="00B341A6" w:rsidRPr="002308FD" w:rsidRDefault="00B341A6" w:rsidP="00B341A6">
      <w:pPr>
        <w:numPr>
          <w:ilvl w:val="0"/>
          <w:numId w:val="16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lastRenderedPageBreak/>
        <w:t>из числа педагогов:</w:t>
      </w:r>
    </w:p>
    <w:p w:rsidR="00B341A6" w:rsidRPr="002308FD" w:rsidRDefault="00B341A6" w:rsidP="00B341A6">
      <w:pPr>
        <w:numPr>
          <w:ilvl w:val="0"/>
          <w:numId w:val="18"/>
        </w:num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молодых специалистов;</w:t>
      </w:r>
    </w:p>
    <w:p w:rsidR="00B341A6" w:rsidRPr="002308FD" w:rsidRDefault="00B341A6" w:rsidP="00B341A6">
      <w:pPr>
        <w:numPr>
          <w:ilvl w:val="0"/>
          <w:numId w:val="18"/>
        </w:num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находящихся в состоянии эмоционального выгорания, хронической усталости;</w:t>
      </w:r>
    </w:p>
    <w:p w:rsidR="00B341A6" w:rsidRPr="002308FD" w:rsidRDefault="00B341A6" w:rsidP="00B341A6">
      <w:pPr>
        <w:numPr>
          <w:ilvl w:val="0"/>
          <w:numId w:val="18"/>
        </w:num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находящихся в процессе адаптации на новом месте работы;</w:t>
      </w:r>
    </w:p>
    <w:p w:rsidR="00B341A6" w:rsidRPr="002308FD" w:rsidRDefault="00B341A6" w:rsidP="00B341A6">
      <w:pPr>
        <w:numPr>
          <w:ilvl w:val="0"/>
          <w:numId w:val="18"/>
        </w:num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желающими овладеть современными программами, цифровыми навыками, ИКТ компетенциями и т.д.</w:t>
      </w:r>
    </w:p>
    <w:p w:rsidR="00B341A6" w:rsidRPr="002308FD" w:rsidRDefault="00B341A6" w:rsidP="00B341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Формирование базы наставников из числа:</w:t>
      </w:r>
    </w:p>
    <w:p w:rsidR="00B341A6" w:rsidRPr="002308FD" w:rsidRDefault="00B341A6" w:rsidP="00B341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41A6" w:rsidRPr="002308FD" w:rsidRDefault="00B341A6" w:rsidP="00B341A6">
      <w:pPr>
        <w:numPr>
          <w:ilvl w:val="0"/>
          <w:numId w:val="19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обучающихся, мотивированных помочь сверстникам в образовательных, спортивных, творческих и адаптационных вопросах;</w:t>
      </w:r>
    </w:p>
    <w:p w:rsidR="00B341A6" w:rsidRPr="002308FD" w:rsidRDefault="00B341A6" w:rsidP="00B341A6">
      <w:pPr>
        <w:numPr>
          <w:ilvl w:val="0"/>
          <w:numId w:val="19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педагогов и специалистов, заинтересованных в тиражировании личного педагогического опыта и создание продуктивной педагогической атмосферы;</w:t>
      </w:r>
    </w:p>
    <w:p w:rsidR="00B341A6" w:rsidRPr="002308FD" w:rsidRDefault="00B341A6" w:rsidP="00B341A6">
      <w:pPr>
        <w:numPr>
          <w:ilvl w:val="0"/>
          <w:numId w:val="19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родителей обучающихся-активных участников родительских или управляющих советов;</w:t>
      </w:r>
    </w:p>
    <w:p w:rsidR="00B341A6" w:rsidRPr="002308FD" w:rsidRDefault="00B341A6" w:rsidP="00B341A6">
      <w:pPr>
        <w:numPr>
          <w:ilvl w:val="0"/>
          <w:numId w:val="19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выпускников, заинтересованных в поддержке своей школы;</w:t>
      </w:r>
    </w:p>
    <w:p w:rsidR="00B341A6" w:rsidRPr="002308FD" w:rsidRDefault="00B341A6" w:rsidP="00B341A6">
      <w:pPr>
        <w:numPr>
          <w:ilvl w:val="0"/>
          <w:numId w:val="19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сотрудников предприятий, заинтересованных в подготовке будущих кадров;</w:t>
      </w:r>
    </w:p>
    <w:p w:rsidR="00B341A6" w:rsidRPr="002308FD" w:rsidRDefault="00B341A6" w:rsidP="00B341A6">
      <w:pPr>
        <w:numPr>
          <w:ilvl w:val="0"/>
          <w:numId w:val="19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успешных предпринимателей или общественных деятелей, которые чувствуют потребность передать свой опыт;</w:t>
      </w:r>
    </w:p>
    <w:p w:rsidR="00B341A6" w:rsidRPr="002308FD" w:rsidRDefault="00B341A6" w:rsidP="00B341A6">
      <w:pPr>
        <w:numPr>
          <w:ilvl w:val="0"/>
          <w:numId w:val="19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 xml:space="preserve">ветеранов педагогического труда.  </w:t>
      </w:r>
    </w:p>
    <w:p w:rsidR="00B341A6" w:rsidRPr="002308FD" w:rsidRDefault="00B341A6" w:rsidP="00B34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1A6" w:rsidRPr="002308FD" w:rsidRDefault="00B341A6" w:rsidP="00B34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B341A6" w:rsidRPr="002308FD" w:rsidRDefault="00B341A6" w:rsidP="00B3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41A6" w:rsidRPr="002308FD" w:rsidRDefault="00B341A6" w:rsidP="00B341A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Этапы реализации целевой модели наставничества </w:t>
      </w:r>
    </w:p>
    <w:p w:rsidR="00F47B05" w:rsidRPr="002308FD" w:rsidRDefault="00F47B05" w:rsidP="00F47B05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b/>
          <w:bCs/>
          <w:sz w:val="24"/>
          <w:szCs w:val="24"/>
        </w:rPr>
        <w:t>МКОУ «Большезадоевская СОШ»</w:t>
      </w:r>
    </w:p>
    <w:p w:rsidR="00B341A6" w:rsidRPr="002308FD" w:rsidRDefault="00B341A6" w:rsidP="00B34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10122" w:type="dxa"/>
        <w:tblLook w:val="04A0"/>
      </w:tblPr>
      <w:tblGrid>
        <w:gridCol w:w="2830"/>
        <w:gridCol w:w="4536"/>
        <w:gridCol w:w="2756"/>
      </w:tblGrid>
      <w:tr w:rsidR="00B341A6" w:rsidRPr="002308FD" w:rsidTr="00F47B05">
        <w:trPr>
          <w:trHeight w:val="403"/>
        </w:trPr>
        <w:tc>
          <w:tcPr>
            <w:tcW w:w="2830" w:type="dxa"/>
          </w:tcPr>
          <w:p w:rsidR="00B341A6" w:rsidRPr="002308FD" w:rsidRDefault="00B341A6" w:rsidP="00F4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</w:t>
            </w:r>
          </w:p>
        </w:tc>
        <w:tc>
          <w:tcPr>
            <w:tcW w:w="4536" w:type="dxa"/>
          </w:tcPr>
          <w:p w:rsidR="00B341A6" w:rsidRPr="002308FD" w:rsidRDefault="00B341A6" w:rsidP="00F4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756" w:type="dxa"/>
          </w:tcPr>
          <w:p w:rsidR="00B341A6" w:rsidRPr="002308FD" w:rsidRDefault="00B341A6" w:rsidP="00F4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</w:t>
            </w:r>
          </w:p>
        </w:tc>
      </w:tr>
      <w:tr w:rsidR="00B341A6" w:rsidRPr="002308FD" w:rsidTr="00F47B05">
        <w:trPr>
          <w:trHeight w:val="1273"/>
        </w:trPr>
        <w:tc>
          <w:tcPr>
            <w:tcW w:w="2830" w:type="dxa"/>
          </w:tcPr>
          <w:p w:rsidR="00B341A6" w:rsidRPr="002308FD" w:rsidRDefault="00B341A6" w:rsidP="00F4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условий для запуска программы наставничества</w:t>
            </w:r>
          </w:p>
        </w:tc>
        <w:tc>
          <w:tcPr>
            <w:tcW w:w="4536" w:type="dxa"/>
          </w:tcPr>
          <w:p w:rsidR="00B341A6" w:rsidRPr="002308FD" w:rsidRDefault="00B341A6" w:rsidP="00B341A6">
            <w:pPr>
              <w:numPr>
                <w:ilvl w:val="1"/>
                <w:numId w:val="7"/>
              </w:numPr>
              <w:spacing w:after="0" w:line="240" w:lineRule="auto"/>
              <w:ind w:left="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благоприятных условий для запуска программы.</w:t>
            </w:r>
          </w:p>
          <w:p w:rsidR="00B341A6" w:rsidRPr="002308FD" w:rsidRDefault="00B341A6" w:rsidP="00B341A6">
            <w:pPr>
              <w:numPr>
                <w:ilvl w:val="1"/>
                <w:numId w:val="7"/>
              </w:numPr>
              <w:spacing w:after="0" w:line="240" w:lineRule="auto"/>
              <w:ind w:left="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предварительных запросов от потенциальных наставляемых.</w:t>
            </w:r>
          </w:p>
          <w:p w:rsidR="00B341A6" w:rsidRPr="002308FD" w:rsidRDefault="00B341A6" w:rsidP="00B341A6">
            <w:pPr>
              <w:numPr>
                <w:ilvl w:val="1"/>
                <w:numId w:val="7"/>
              </w:numPr>
              <w:spacing w:after="0" w:line="240" w:lineRule="auto"/>
              <w:ind w:left="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аудитории для поиска наставников.</w:t>
            </w:r>
          </w:p>
          <w:p w:rsidR="00B341A6" w:rsidRPr="002308FD" w:rsidRDefault="00B341A6" w:rsidP="00B341A6">
            <w:pPr>
              <w:numPr>
                <w:ilvl w:val="1"/>
                <w:numId w:val="7"/>
              </w:numPr>
              <w:spacing w:after="0" w:line="240" w:lineRule="auto"/>
              <w:ind w:left="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и выбор форм наставничества.</w:t>
            </w:r>
          </w:p>
          <w:p w:rsidR="00B341A6" w:rsidRPr="002308FD" w:rsidRDefault="00B341A6" w:rsidP="00B341A6">
            <w:pPr>
              <w:numPr>
                <w:ilvl w:val="1"/>
                <w:numId w:val="7"/>
              </w:numPr>
              <w:spacing w:after="0" w:line="240" w:lineRule="auto"/>
              <w:ind w:left="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На внешнем контуре информационная работа, направленная на привлечение внешних ресурсов к реализации программы.</w:t>
            </w:r>
          </w:p>
        </w:tc>
        <w:tc>
          <w:tcPr>
            <w:tcW w:w="2756" w:type="dxa"/>
          </w:tcPr>
          <w:p w:rsidR="00B341A6" w:rsidRPr="002308FD" w:rsidRDefault="00B341A6" w:rsidP="00F47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Дорожная реализация наставничества. Пакет документов.</w:t>
            </w:r>
          </w:p>
        </w:tc>
      </w:tr>
      <w:tr w:rsidR="00B341A6" w:rsidRPr="002308FD" w:rsidTr="00F47B05">
        <w:trPr>
          <w:trHeight w:val="1273"/>
        </w:trPr>
        <w:tc>
          <w:tcPr>
            <w:tcW w:w="2830" w:type="dxa"/>
          </w:tcPr>
          <w:p w:rsidR="00B341A6" w:rsidRPr="002308FD" w:rsidRDefault="00B341A6" w:rsidP="00F4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наставляемых</w:t>
            </w:r>
          </w:p>
        </w:tc>
        <w:tc>
          <w:tcPr>
            <w:tcW w:w="4536" w:type="dxa"/>
          </w:tcPr>
          <w:p w:rsidR="00B341A6" w:rsidRPr="002308FD" w:rsidRDefault="00B341A6" w:rsidP="00B341A6">
            <w:pPr>
              <w:numPr>
                <w:ilvl w:val="0"/>
                <w:numId w:val="20"/>
              </w:numPr>
              <w:spacing w:after="0" w:line="240" w:lineRule="auto"/>
              <w:ind w:left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конкретных проблем, обучающихся школы, которые можно решить с помощью наставничества.</w:t>
            </w:r>
          </w:p>
          <w:p w:rsidR="00B341A6" w:rsidRPr="002308FD" w:rsidRDefault="00B341A6" w:rsidP="00B341A6">
            <w:pPr>
              <w:numPr>
                <w:ilvl w:val="0"/>
                <w:numId w:val="20"/>
              </w:numPr>
              <w:spacing w:after="0" w:line="240" w:lineRule="auto"/>
              <w:ind w:left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систематизация запросов от потенциальных наставляемых.</w:t>
            </w:r>
          </w:p>
        </w:tc>
        <w:tc>
          <w:tcPr>
            <w:tcW w:w="2756" w:type="dxa"/>
          </w:tcPr>
          <w:p w:rsidR="00B341A6" w:rsidRPr="002308FD" w:rsidRDefault="00B341A6" w:rsidP="00F4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Формированные база наставляемых с картой запросов.</w:t>
            </w:r>
          </w:p>
        </w:tc>
      </w:tr>
      <w:tr w:rsidR="00B341A6" w:rsidRPr="002308FD" w:rsidTr="00F47B05">
        <w:trPr>
          <w:trHeight w:val="1273"/>
        </w:trPr>
        <w:tc>
          <w:tcPr>
            <w:tcW w:w="2830" w:type="dxa"/>
          </w:tcPr>
          <w:p w:rsidR="00B341A6" w:rsidRPr="002308FD" w:rsidRDefault="00B341A6" w:rsidP="00F4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4536" w:type="dxa"/>
          </w:tcPr>
          <w:p w:rsidR="00B341A6" w:rsidRPr="002308FD" w:rsidRDefault="00B341A6" w:rsidP="00B341A6">
            <w:pPr>
              <w:numPr>
                <w:ilvl w:val="0"/>
                <w:numId w:val="21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внутренним контуром включает действия по формированию базы из числа:</w:t>
            </w:r>
          </w:p>
          <w:p w:rsidR="00B341A6" w:rsidRPr="002308FD" w:rsidRDefault="00B341A6" w:rsidP="00B341A6">
            <w:pPr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обучающихся, мотивированных помочь сверстникам в образовательных, спортивных, творческих и адаптационных вопросах (например, участники кружков по интересам, театральных и </w:t>
            </w: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музыкальных групп, проектных классов, спортивных секций);</w:t>
            </w:r>
          </w:p>
          <w:p w:rsidR="00B341A6" w:rsidRPr="002308FD" w:rsidRDefault="00B341A6" w:rsidP="00B341A6">
            <w:pPr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педагогов, заинтересованных в тиражировании личного педагогического опыта и создание продуктивной педагогической атмосферы;</w:t>
            </w:r>
          </w:p>
          <w:p w:rsidR="00B341A6" w:rsidRPr="002308FD" w:rsidRDefault="00B341A6" w:rsidP="00B341A6">
            <w:pPr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 обучающихся-активных участников родительских или управляющих советов, организаторов досуговой деятельности в образовательной организации и других представителей родительского сообщества с выраженной гражданской позицией;</w:t>
            </w:r>
          </w:p>
          <w:p w:rsidR="00B341A6" w:rsidRPr="002308FD" w:rsidRDefault="00B341A6" w:rsidP="00B341A6">
            <w:pPr>
              <w:numPr>
                <w:ilvl w:val="0"/>
                <w:numId w:val="21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внешним контуром на данном этапе включает действия по формированию базы наставников из числа:</w:t>
            </w:r>
          </w:p>
          <w:p w:rsidR="00B341A6" w:rsidRPr="002308FD" w:rsidRDefault="00B341A6" w:rsidP="00B341A6">
            <w:pPr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выпускников, заинтересованных в поддержке своей школы;</w:t>
            </w:r>
          </w:p>
          <w:p w:rsidR="00B341A6" w:rsidRPr="002308FD" w:rsidRDefault="00B341A6" w:rsidP="00B341A6">
            <w:pPr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сотрудников предприятий, заинтересованных в подготовке будущих кадров (возможны пересечения с выпускниками);</w:t>
            </w:r>
          </w:p>
          <w:p w:rsidR="00B341A6" w:rsidRPr="002308FD" w:rsidRDefault="00B341A6" w:rsidP="00B341A6">
            <w:pPr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успешных предпринимателей или общественных деятелей, которые чувствуют потребность передать свой опыт;</w:t>
            </w:r>
          </w:p>
          <w:p w:rsidR="00B341A6" w:rsidRPr="002308FD" w:rsidRDefault="00B341A6" w:rsidP="00B341A6">
            <w:pPr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 других организаций, с которыми есть партнерские связи.</w:t>
            </w:r>
          </w:p>
          <w:p w:rsidR="00B341A6" w:rsidRPr="002308FD" w:rsidRDefault="00B341A6" w:rsidP="00F47B05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1A6" w:rsidRPr="002308FD" w:rsidRDefault="00B341A6" w:rsidP="00F47B0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B341A6" w:rsidRPr="002308FD" w:rsidRDefault="00B341A6" w:rsidP="00F4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базы наставников, которые потенциально могут участвовать как в текущей программе наставничества, так и в будущем.</w:t>
            </w:r>
          </w:p>
        </w:tc>
      </w:tr>
      <w:tr w:rsidR="00B341A6" w:rsidRPr="002308FD" w:rsidTr="00F47B05">
        <w:trPr>
          <w:trHeight w:val="1273"/>
        </w:trPr>
        <w:tc>
          <w:tcPr>
            <w:tcW w:w="2830" w:type="dxa"/>
          </w:tcPr>
          <w:p w:rsidR="00B341A6" w:rsidRPr="002308FD" w:rsidRDefault="00B341A6" w:rsidP="00F4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Отбор и обучение наставников</w:t>
            </w:r>
          </w:p>
        </w:tc>
        <w:tc>
          <w:tcPr>
            <w:tcW w:w="4536" w:type="dxa"/>
          </w:tcPr>
          <w:p w:rsidR="00B341A6" w:rsidRPr="002308FD" w:rsidRDefault="00B341A6" w:rsidP="00B341A6">
            <w:pPr>
              <w:numPr>
                <w:ilvl w:val="0"/>
                <w:numId w:val="22"/>
              </w:numPr>
              <w:spacing w:after="0" w:line="240" w:lineRule="auto"/>
              <w:ind w:left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наставников, входящих в базу потенциальных наставников, подходящих для конкретной программы.</w:t>
            </w:r>
          </w:p>
          <w:p w:rsidR="00B341A6" w:rsidRPr="002308FD" w:rsidRDefault="00B341A6" w:rsidP="00B341A6">
            <w:pPr>
              <w:numPr>
                <w:ilvl w:val="0"/>
                <w:numId w:val="22"/>
              </w:numPr>
              <w:spacing w:after="0" w:line="240" w:lineRule="auto"/>
              <w:ind w:left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наставников для работы с наставляемыми.</w:t>
            </w:r>
          </w:p>
        </w:tc>
        <w:tc>
          <w:tcPr>
            <w:tcW w:w="2756" w:type="dxa"/>
          </w:tcPr>
          <w:p w:rsidR="00B341A6" w:rsidRPr="002308FD" w:rsidRDefault="00B341A6" w:rsidP="00B341A6">
            <w:pPr>
              <w:numPr>
                <w:ilvl w:val="1"/>
                <w:numId w:val="6"/>
              </w:numPr>
              <w:spacing w:after="0" w:line="240" w:lineRule="auto"/>
              <w:ind w:left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анкеты в письменной свободной форме всеми потенциальными наставниками.</w:t>
            </w:r>
          </w:p>
          <w:p w:rsidR="00B341A6" w:rsidRPr="002308FD" w:rsidRDefault="00B341A6" w:rsidP="00B341A6">
            <w:pPr>
              <w:numPr>
                <w:ilvl w:val="1"/>
                <w:numId w:val="6"/>
              </w:numPr>
              <w:spacing w:after="0" w:line="240" w:lineRule="auto"/>
              <w:ind w:left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с наставниками.</w:t>
            </w:r>
          </w:p>
          <w:p w:rsidR="00B341A6" w:rsidRPr="002308FD" w:rsidRDefault="00B341A6" w:rsidP="00B341A6">
            <w:pPr>
              <w:numPr>
                <w:ilvl w:val="1"/>
                <w:numId w:val="6"/>
              </w:numPr>
              <w:spacing w:after="0" w:line="240" w:lineRule="auto"/>
              <w:ind w:left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обучения.</w:t>
            </w:r>
          </w:p>
        </w:tc>
      </w:tr>
      <w:tr w:rsidR="00B341A6" w:rsidRPr="002308FD" w:rsidTr="00F47B05">
        <w:trPr>
          <w:trHeight w:val="1273"/>
        </w:trPr>
        <w:tc>
          <w:tcPr>
            <w:tcW w:w="2830" w:type="dxa"/>
          </w:tcPr>
          <w:p w:rsidR="00B341A6" w:rsidRPr="002308FD" w:rsidRDefault="00B341A6" w:rsidP="00F4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хода наставнической программы</w:t>
            </w:r>
          </w:p>
        </w:tc>
        <w:tc>
          <w:tcPr>
            <w:tcW w:w="4536" w:type="dxa"/>
          </w:tcPr>
          <w:p w:rsidR="00B341A6" w:rsidRPr="002308FD" w:rsidRDefault="00B341A6" w:rsidP="00F47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гармоничных и продуктивных отношений в наставнической паре/группе так, чтобы они были максимально комфортными, стабильными и результативными для обеих сторон.</w:t>
            </w:r>
          </w:p>
          <w:p w:rsidR="00B341A6" w:rsidRPr="002308FD" w:rsidRDefault="00B341A6" w:rsidP="00F47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каждой паре/группе включает:</w:t>
            </w:r>
          </w:p>
          <w:p w:rsidR="00B341A6" w:rsidRPr="002308FD" w:rsidRDefault="00B341A6" w:rsidP="00B341A6">
            <w:pPr>
              <w:numPr>
                <w:ilvl w:val="0"/>
                <w:numId w:val="23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встреча-знакомство,</w:t>
            </w:r>
          </w:p>
          <w:p w:rsidR="00B341A6" w:rsidRPr="002308FD" w:rsidRDefault="00B341A6" w:rsidP="00B341A6">
            <w:pPr>
              <w:numPr>
                <w:ilvl w:val="0"/>
                <w:numId w:val="23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пробную рабочую встречу,</w:t>
            </w:r>
          </w:p>
          <w:p w:rsidR="00B341A6" w:rsidRPr="002308FD" w:rsidRDefault="00B341A6" w:rsidP="00B341A6">
            <w:pPr>
              <w:numPr>
                <w:ilvl w:val="0"/>
                <w:numId w:val="23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встречу планирование,</w:t>
            </w:r>
          </w:p>
          <w:p w:rsidR="00B341A6" w:rsidRPr="002308FD" w:rsidRDefault="00B341A6" w:rsidP="00B341A6">
            <w:pPr>
              <w:numPr>
                <w:ilvl w:val="0"/>
                <w:numId w:val="23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последовательных встреч,</w:t>
            </w:r>
          </w:p>
          <w:p w:rsidR="00B341A6" w:rsidRPr="002308FD" w:rsidRDefault="00B341A6" w:rsidP="00B341A6">
            <w:pPr>
              <w:numPr>
                <w:ilvl w:val="0"/>
                <w:numId w:val="23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итоговую встречу.</w:t>
            </w:r>
          </w:p>
        </w:tc>
        <w:tc>
          <w:tcPr>
            <w:tcW w:w="2756" w:type="dxa"/>
          </w:tcPr>
          <w:p w:rsidR="00B341A6" w:rsidRPr="002308FD" w:rsidRDefault="00B341A6" w:rsidP="00F4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Мониторинг:</w:t>
            </w:r>
          </w:p>
          <w:p w:rsidR="00B341A6" w:rsidRPr="002308FD" w:rsidRDefault="00B341A6" w:rsidP="00B341A6">
            <w:pPr>
              <w:numPr>
                <w:ilvl w:val="0"/>
                <w:numId w:val="24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обратной связи от наставляемых – для мониторинга динамики влияния программы на наставляемых;</w:t>
            </w:r>
          </w:p>
          <w:p w:rsidR="00B341A6" w:rsidRPr="002308FD" w:rsidRDefault="00B341A6" w:rsidP="00B341A6">
            <w:pPr>
              <w:numPr>
                <w:ilvl w:val="0"/>
                <w:numId w:val="24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обратной связи от наставников, наставляемых и кураторов – для мониторинга эффективности </w:t>
            </w: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реализации программы.</w:t>
            </w:r>
          </w:p>
        </w:tc>
      </w:tr>
      <w:tr w:rsidR="00B341A6" w:rsidRPr="002308FD" w:rsidTr="00F47B05">
        <w:trPr>
          <w:trHeight w:val="1273"/>
        </w:trPr>
        <w:tc>
          <w:tcPr>
            <w:tcW w:w="2830" w:type="dxa"/>
          </w:tcPr>
          <w:p w:rsidR="00B341A6" w:rsidRPr="002308FD" w:rsidRDefault="00B341A6" w:rsidP="00F4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Завершение программы наставничества</w:t>
            </w:r>
          </w:p>
        </w:tc>
        <w:tc>
          <w:tcPr>
            <w:tcW w:w="4536" w:type="dxa"/>
          </w:tcPr>
          <w:p w:rsidR="00B341A6" w:rsidRPr="002308FD" w:rsidRDefault="00B341A6" w:rsidP="00B341A6">
            <w:pPr>
              <w:numPr>
                <w:ilvl w:val="0"/>
                <w:numId w:val="25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работы каждой пары/группы.</w:t>
            </w:r>
          </w:p>
          <w:p w:rsidR="00B341A6" w:rsidRPr="002308FD" w:rsidRDefault="00B341A6" w:rsidP="00B341A6">
            <w:pPr>
              <w:numPr>
                <w:ilvl w:val="0"/>
                <w:numId w:val="25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программы школы.</w:t>
            </w:r>
          </w:p>
          <w:p w:rsidR="00B341A6" w:rsidRPr="002308FD" w:rsidRDefault="00B341A6" w:rsidP="00B341A6">
            <w:pPr>
              <w:numPr>
                <w:ilvl w:val="0"/>
                <w:numId w:val="25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Публичное подведение итогов и популяризация практик.</w:t>
            </w:r>
          </w:p>
        </w:tc>
        <w:tc>
          <w:tcPr>
            <w:tcW w:w="2756" w:type="dxa"/>
          </w:tcPr>
          <w:p w:rsidR="00B341A6" w:rsidRPr="002308FD" w:rsidRDefault="00B341A6" w:rsidP="00F4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Собраны лучшие наставнические практики.</w:t>
            </w:r>
          </w:p>
          <w:p w:rsidR="00B341A6" w:rsidRPr="002308FD" w:rsidRDefault="00B341A6" w:rsidP="00F4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Поощрение наставников. </w:t>
            </w:r>
          </w:p>
        </w:tc>
      </w:tr>
    </w:tbl>
    <w:p w:rsidR="00B341A6" w:rsidRPr="002308FD" w:rsidRDefault="00B341A6" w:rsidP="00B34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1A6" w:rsidRPr="002308FD" w:rsidRDefault="00B341A6" w:rsidP="00B34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1A6" w:rsidRPr="002308FD" w:rsidRDefault="00B341A6" w:rsidP="00B34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1A6" w:rsidRPr="002308FD" w:rsidRDefault="00B341A6" w:rsidP="00B341A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наставничества </w:t>
      </w:r>
      <w:r w:rsidR="002308FD" w:rsidRPr="002308FD">
        <w:rPr>
          <w:rFonts w:ascii="Times New Roman" w:eastAsia="Times New Roman" w:hAnsi="Times New Roman" w:cs="Times New Roman"/>
          <w:b/>
          <w:bCs/>
          <w:sz w:val="24"/>
          <w:szCs w:val="24"/>
        </w:rPr>
        <w:t>МКОУ «Большезадоевская СОШ»</w:t>
      </w:r>
    </w:p>
    <w:p w:rsidR="00B341A6" w:rsidRPr="002308FD" w:rsidRDefault="00B341A6" w:rsidP="00B34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1A6" w:rsidRPr="002308FD" w:rsidRDefault="00B341A6" w:rsidP="00B341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Для успешной реализации целевой модели наставничества предусматривается выделение 5 возможных форм наставничества.</w:t>
      </w:r>
    </w:p>
    <w:p w:rsidR="00B341A6" w:rsidRPr="002308FD" w:rsidRDefault="00B341A6" w:rsidP="00B341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 xml:space="preserve">Исходя из образовательных потребностей </w:t>
      </w:r>
      <w:r w:rsidR="002308FD" w:rsidRPr="002308FD">
        <w:rPr>
          <w:rFonts w:ascii="Times New Roman" w:eastAsia="Times New Roman" w:hAnsi="Times New Roman" w:cs="Times New Roman"/>
          <w:sz w:val="24"/>
          <w:szCs w:val="24"/>
        </w:rPr>
        <w:t>МКОУ «</w:t>
      </w:r>
      <w:proofErr w:type="spellStart"/>
      <w:r w:rsidR="002308FD" w:rsidRPr="002308FD">
        <w:rPr>
          <w:rFonts w:ascii="Times New Roman" w:eastAsia="Times New Roman" w:hAnsi="Times New Roman" w:cs="Times New Roman"/>
          <w:sz w:val="24"/>
          <w:szCs w:val="24"/>
        </w:rPr>
        <w:t>БольшезадоевскаяСОШ</w:t>
      </w:r>
      <w:proofErr w:type="spellEnd"/>
      <w:r w:rsidR="002308FD" w:rsidRPr="002308FD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 w:rsidRPr="002308FD">
        <w:rPr>
          <w:rFonts w:ascii="Times New Roman" w:eastAsia="Times New Roman" w:hAnsi="Times New Roman" w:cs="Times New Roman"/>
          <w:sz w:val="24"/>
          <w:szCs w:val="24"/>
        </w:rPr>
        <w:t>в данной целевой модели наставничества рассматриваются две формы наставничества: «Ученик-ученик», «Учитель-учитель».</w:t>
      </w:r>
    </w:p>
    <w:p w:rsidR="00B341A6" w:rsidRPr="002308FD" w:rsidRDefault="00B341A6" w:rsidP="00B3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41A6" w:rsidRPr="002308FD" w:rsidRDefault="00B341A6" w:rsidP="00B34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1A6" w:rsidRPr="002308FD" w:rsidRDefault="00B341A6" w:rsidP="00B341A6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b/>
          <w:sz w:val="24"/>
          <w:szCs w:val="24"/>
        </w:rPr>
        <w:t>Форма наставничества «Ученик-ученик».</w:t>
      </w:r>
    </w:p>
    <w:p w:rsidR="00B341A6" w:rsidRPr="002308FD" w:rsidRDefault="00B341A6" w:rsidP="00B3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2308FD">
        <w:rPr>
          <w:rFonts w:ascii="Times New Roman" w:eastAsia="Times New Roman" w:hAnsi="Times New Roman" w:cs="Times New Roman"/>
          <w:sz w:val="24"/>
          <w:szCs w:val="24"/>
        </w:rPr>
        <w:t>разносторонняя поддержка обучающегося с особыми образовательными или социальными потребностями либо временная помощь в адаптации к новым условиям обучения.</w:t>
      </w:r>
    </w:p>
    <w:p w:rsidR="00B341A6" w:rsidRPr="002308FD" w:rsidRDefault="00B341A6" w:rsidP="00B3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41A6" w:rsidRPr="002308FD" w:rsidRDefault="00B341A6" w:rsidP="00B34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B341A6" w:rsidRPr="002308FD" w:rsidRDefault="00B341A6" w:rsidP="00B341A6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Помощь в реализации лидерского потенциала.</w:t>
      </w:r>
    </w:p>
    <w:p w:rsidR="00B341A6" w:rsidRPr="002308FD" w:rsidRDefault="00B341A6" w:rsidP="00B341A6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Улучшение образовательных, творческих и спортивных результатов.</w:t>
      </w:r>
    </w:p>
    <w:p w:rsidR="00B341A6" w:rsidRPr="002308FD" w:rsidRDefault="00B341A6" w:rsidP="00B341A6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 xml:space="preserve">Развитие гибких навыков и </w:t>
      </w:r>
      <w:proofErr w:type="spellStart"/>
      <w:r w:rsidRPr="002308FD">
        <w:rPr>
          <w:rFonts w:ascii="Times New Roman" w:eastAsia="Times New Roman" w:hAnsi="Times New Roman" w:cs="Times New Roman"/>
          <w:sz w:val="24"/>
          <w:szCs w:val="24"/>
        </w:rPr>
        <w:t>метакомпетенций</w:t>
      </w:r>
      <w:proofErr w:type="spellEnd"/>
      <w:r w:rsidRPr="002308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41A6" w:rsidRPr="002308FD" w:rsidRDefault="00B341A6" w:rsidP="00B341A6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Оказание помощи в адаптации к новым условиям среды.</w:t>
      </w:r>
    </w:p>
    <w:p w:rsidR="00B341A6" w:rsidRPr="002308FD" w:rsidRDefault="00B341A6" w:rsidP="00B341A6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Оказание комфортных условий и коммуникаций внутри образовательной организации.</w:t>
      </w:r>
    </w:p>
    <w:p w:rsidR="00B341A6" w:rsidRPr="002308FD" w:rsidRDefault="00B341A6" w:rsidP="00B341A6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Формирование устойчивого сообщества обучающихся и сообщества благодарных выпускников.</w:t>
      </w:r>
    </w:p>
    <w:p w:rsidR="00B341A6" w:rsidRPr="002308FD" w:rsidRDefault="00B341A6" w:rsidP="00B34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1A6" w:rsidRPr="002308FD" w:rsidRDefault="00B341A6" w:rsidP="00B341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b/>
          <w:sz w:val="24"/>
          <w:szCs w:val="24"/>
        </w:rPr>
        <w:t>Результат:</w:t>
      </w:r>
    </w:p>
    <w:p w:rsidR="00B341A6" w:rsidRPr="002308FD" w:rsidRDefault="00B341A6" w:rsidP="00B341A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Высокий уровень включения наставляемых во все социальные, культурные и образовательные процессы.</w:t>
      </w:r>
    </w:p>
    <w:p w:rsidR="00B341A6" w:rsidRPr="002308FD" w:rsidRDefault="00B341A6" w:rsidP="00B341A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Повышение успеваемости в школе.</w:t>
      </w:r>
    </w:p>
    <w:p w:rsidR="00B341A6" w:rsidRPr="002308FD" w:rsidRDefault="00B341A6" w:rsidP="00B341A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Улучшение психоэмоционального фона внутри группы, класса, школы в целом.</w:t>
      </w:r>
    </w:p>
    <w:p w:rsidR="00B341A6" w:rsidRPr="002308FD" w:rsidRDefault="00B341A6" w:rsidP="00B341A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Численный рост посещаемости творческих кружков, объединений, спортивных секций.</w:t>
      </w:r>
    </w:p>
    <w:p w:rsidR="00B341A6" w:rsidRPr="002308FD" w:rsidRDefault="00B341A6" w:rsidP="00B341A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Количественный и качественный рост успешно реализованных творческих и образовательных проектов.</w:t>
      </w:r>
    </w:p>
    <w:p w:rsidR="00B341A6" w:rsidRPr="002308FD" w:rsidRDefault="00B341A6" w:rsidP="00B341A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Снижение числа обучающихся состоящих на различных видах учета.</w:t>
      </w:r>
    </w:p>
    <w:p w:rsidR="00B341A6" w:rsidRPr="002308FD" w:rsidRDefault="00B341A6" w:rsidP="00B341A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Снижение количества жалоб от родителей и педагогов, связанных с социальной незащищенностью и конфликтами внутри коллектива обучающихся.</w:t>
      </w:r>
    </w:p>
    <w:p w:rsidR="00B341A6" w:rsidRPr="002308FD" w:rsidRDefault="00B341A6" w:rsidP="00B34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участников формы наставничества «Ученик-ученик».</w:t>
      </w:r>
    </w:p>
    <w:p w:rsidR="00B341A6" w:rsidRPr="002308FD" w:rsidRDefault="00B341A6" w:rsidP="00B34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1A6" w:rsidRPr="002308FD" w:rsidRDefault="00B341A6" w:rsidP="00B34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10122" w:type="dxa"/>
        <w:tblLook w:val="04A0"/>
      </w:tblPr>
      <w:tblGrid>
        <w:gridCol w:w="3374"/>
        <w:gridCol w:w="3374"/>
        <w:gridCol w:w="3374"/>
      </w:tblGrid>
      <w:tr w:rsidR="00B341A6" w:rsidRPr="002308FD" w:rsidTr="00F47B05">
        <w:trPr>
          <w:trHeight w:val="272"/>
        </w:trPr>
        <w:tc>
          <w:tcPr>
            <w:tcW w:w="3374" w:type="dxa"/>
          </w:tcPr>
          <w:p w:rsidR="00B341A6" w:rsidRPr="002308FD" w:rsidRDefault="00B341A6" w:rsidP="00F4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6748" w:type="dxa"/>
            <w:gridSpan w:val="2"/>
          </w:tcPr>
          <w:p w:rsidR="00B341A6" w:rsidRPr="002308FD" w:rsidRDefault="00B341A6" w:rsidP="00F4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Наставляемый</w:t>
            </w:r>
          </w:p>
        </w:tc>
      </w:tr>
      <w:tr w:rsidR="00B341A6" w:rsidRPr="002308FD" w:rsidTr="00F47B05">
        <w:trPr>
          <w:trHeight w:val="220"/>
        </w:trPr>
        <w:tc>
          <w:tcPr>
            <w:tcW w:w="3374" w:type="dxa"/>
          </w:tcPr>
          <w:p w:rsidR="00B341A6" w:rsidRPr="002308FD" w:rsidRDefault="00B341A6" w:rsidP="00F4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Кто может быть.</w:t>
            </w:r>
          </w:p>
        </w:tc>
        <w:tc>
          <w:tcPr>
            <w:tcW w:w="3374" w:type="dxa"/>
          </w:tcPr>
          <w:p w:rsidR="00B341A6" w:rsidRPr="002308FD" w:rsidRDefault="00B341A6" w:rsidP="00F4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Пассивный</w:t>
            </w:r>
          </w:p>
        </w:tc>
        <w:tc>
          <w:tcPr>
            <w:tcW w:w="3374" w:type="dxa"/>
          </w:tcPr>
          <w:p w:rsidR="00B341A6" w:rsidRPr="002308FD" w:rsidRDefault="00B341A6" w:rsidP="00F4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Активный</w:t>
            </w:r>
          </w:p>
        </w:tc>
      </w:tr>
      <w:tr w:rsidR="00B341A6" w:rsidRPr="002308FD" w:rsidTr="00F47B05">
        <w:trPr>
          <w:trHeight w:val="1580"/>
        </w:trPr>
        <w:tc>
          <w:tcPr>
            <w:tcW w:w="3374" w:type="dxa"/>
          </w:tcPr>
          <w:p w:rsidR="00B341A6" w:rsidRPr="002308FD" w:rsidRDefault="00B341A6" w:rsidP="00B341A6">
            <w:pPr>
              <w:numPr>
                <w:ilvl w:val="0"/>
                <w:numId w:val="28"/>
              </w:numPr>
              <w:spacing w:after="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Активный ученик, обладающий лидерскими и организационными качествами, нетривиальностью мышления.</w:t>
            </w:r>
          </w:p>
          <w:p w:rsidR="00B341A6" w:rsidRPr="002308FD" w:rsidRDefault="00B341A6" w:rsidP="00B341A6">
            <w:pPr>
              <w:numPr>
                <w:ilvl w:val="0"/>
                <w:numId w:val="28"/>
              </w:numPr>
              <w:spacing w:after="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Ученик, демонстрирующий высокие образовательные результаты.</w:t>
            </w:r>
          </w:p>
          <w:p w:rsidR="00B341A6" w:rsidRPr="002308FD" w:rsidRDefault="00B341A6" w:rsidP="00B341A6">
            <w:pPr>
              <w:numPr>
                <w:ilvl w:val="0"/>
                <w:numId w:val="28"/>
              </w:numPr>
              <w:spacing w:after="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 школьных и региональных олимпиад и соревнований.</w:t>
            </w:r>
          </w:p>
          <w:p w:rsidR="00B341A6" w:rsidRPr="002308FD" w:rsidRDefault="00B341A6" w:rsidP="00B341A6">
            <w:pPr>
              <w:numPr>
                <w:ilvl w:val="0"/>
                <w:numId w:val="28"/>
              </w:numPr>
              <w:spacing w:after="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Лидер класса или параллели, принимающий активное участие в жизни школы.</w:t>
            </w:r>
          </w:p>
          <w:p w:rsidR="00B341A6" w:rsidRPr="002308FD" w:rsidRDefault="00B341A6" w:rsidP="00B341A6">
            <w:pPr>
              <w:numPr>
                <w:ilvl w:val="0"/>
                <w:numId w:val="28"/>
              </w:numPr>
              <w:spacing w:after="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Возможный участник всероссийских детско-юношеских организаций и объединений.</w:t>
            </w:r>
          </w:p>
        </w:tc>
        <w:tc>
          <w:tcPr>
            <w:tcW w:w="3374" w:type="dxa"/>
          </w:tcPr>
          <w:p w:rsidR="00B341A6" w:rsidRPr="002308FD" w:rsidRDefault="00B341A6" w:rsidP="00F47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 и ценностно-дезориентированный обучающийся более низкой по отношению к наставнику ступени, демонстрирующий неудовлетворительные образовательные результаты или проблемы с поведением, не принимающим участие в жизни школы, отстраненный от коллектива.</w:t>
            </w:r>
          </w:p>
        </w:tc>
        <w:tc>
          <w:tcPr>
            <w:tcW w:w="3374" w:type="dxa"/>
          </w:tcPr>
          <w:p w:rsidR="00B341A6" w:rsidRPr="002308FD" w:rsidRDefault="00B341A6" w:rsidP="00F47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 с особыми образовательными потребностями, нуждающийся в профессиональной поддержке или ресурсах для обмена мнениями и реализации собственных проектов.</w:t>
            </w:r>
          </w:p>
        </w:tc>
      </w:tr>
    </w:tbl>
    <w:p w:rsidR="00B341A6" w:rsidRPr="002308FD" w:rsidRDefault="00B341A6" w:rsidP="00B34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1A6" w:rsidRPr="002308FD" w:rsidRDefault="00B341A6" w:rsidP="00B341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41A6" w:rsidRPr="002308FD" w:rsidRDefault="00B341A6" w:rsidP="00B341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b/>
          <w:sz w:val="24"/>
          <w:szCs w:val="24"/>
        </w:rPr>
        <w:t>Возможные варианты программы наставничества «Ученик-ученик».</w:t>
      </w:r>
    </w:p>
    <w:p w:rsidR="00B341A6" w:rsidRPr="002308FD" w:rsidRDefault="00B341A6" w:rsidP="00B34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4672"/>
        <w:gridCol w:w="4673"/>
      </w:tblGrid>
      <w:tr w:rsidR="00B341A6" w:rsidRPr="002308FD" w:rsidTr="00F47B05">
        <w:tc>
          <w:tcPr>
            <w:tcW w:w="4672" w:type="dxa"/>
          </w:tcPr>
          <w:p w:rsidR="00B341A6" w:rsidRPr="002308FD" w:rsidRDefault="00B341A6" w:rsidP="00F4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взаимодействия</w:t>
            </w:r>
          </w:p>
        </w:tc>
        <w:tc>
          <w:tcPr>
            <w:tcW w:w="4673" w:type="dxa"/>
          </w:tcPr>
          <w:p w:rsidR="00B341A6" w:rsidRPr="002308FD" w:rsidRDefault="00B341A6" w:rsidP="00F4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</w:t>
            </w:r>
          </w:p>
        </w:tc>
      </w:tr>
      <w:tr w:rsidR="00B341A6" w:rsidRPr="002308FD" w:rsidTr="00F47B05">
        <w:tc>
          <w:tcPr>
            <w:tcW w:w="4672" w:type="dxa"/>
          </w:tcPr>
          <w:p w:rsidR="00B341A6" w:rsidRPr="002308FD" w:rsidRDefault="00B341A6" w:rsidP="00F4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Успевающий-неуспевающий</w:t>
            </w:r>
            <w:proofErr w:type="gramEnd"/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 </w:t>
            </w:r>
          </w:p>
        </w:tc>
        <w:tc>
          <w:tcPr>
            <w:tcW w:w="4673" w:type="dxa"/>
          </w:tcPr>
          <w:p w:rsidR="00B341A6" w:rsidRPr="002308FD" w:rsidRDefault="00B341A6" w:rsidP="00F4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лучших образовательных результатов</w:t>
            </w:r>
          </w:p>
        </w:tc>
      </w:tr>
      <w:tr w:rsidR="00B341A6" w:rsidRPr="002308FD" w:rsidTr="00F47B05">
        <w:tc>
          <w:tcPr>
            <w:tcW w:w="4672" w:type="dxa"/>
          </w:tcPr>
          <w:p w:rsidR="00B341A6" w:rsidRPr="002308FD" w:rsidRDefault="00B341A6" w:rsidP="00F4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«Лидер-пассивный»</w:t>
            </w:r>
          </w:p>
        </w:tc>
        <w:tc>
          <w:tcPr>
            <w:tcW w:w="4673" w:type="dxa"/>
          </w:tcPr>
          <w:p w:rsidR="00B341A6" w:rsidRPr="002308FD" w:rsidRDefault="00B341A6" w:rsidP="00F4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Психоэмоциональная поддержка с адаптацией в коллективе или с коммуникационных, творческих, лидерских навыков.</w:t>
            </w:r>
          </w:p>
        </w:tc>
      </w:tr>
      <w:tr w:rsidR="00B341A6" w:rsidRPr="002308FD" w:rsidTr="00F47B05">
        <w:tc>
          <w:tcPr>
            <w:tcW w:w="4672" w:type="dxa"/>
          </w:tcPr>
          <w:p w:rsidR="00B341A6" w:rsidRPr="002308FD" w:rsidRDefault="00B341A6" w:rsidP="00F4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«Равный-равному»</w:t>
            </w:r>
          </w:p>
        </w:tc>
        <w:tc>
          <w:tcPr>
            <w:tcW w:w="4673" w:type="dxa"/>
          </w:tcPr>
          <w:p w:rsidR="00B341A6" w:rsidRPr="002308FD" w:rsidRDefault="00B341A6" w:rsidP="00F4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навыками для достижения целей.</w:t>
            </w:r>
          </w:p>
        </w:tc>
      </w:tr>
      <w:tr w:rsidR="00B341A6" w:rsidRPr="002308FD" w:rsidTr="00F47B05">
        <w:tc>
          <w:tcPr>
            <w:tcW w:w="4672" w:type="dxa"/>
          </w:tcPr>
          <w:p w:rsidR="00B341A6" w:rsidRPr="002308FD" w:rsidRDefault="00B341A6" w:rsidP="00F4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«Адаптированный-неадаптированный»</w:t>
            </w:r>
          </w:p>
        </w:tc>
        <w:tc>
          <w:tcPr>
            <w:tcW w:w="4673" w:type="dxa"/>
          </w:tcPr>
          <w:p w:rsidR="00B341A6" w:rsidRPr="002308FD" w:rsidRDefault="00B341A6" w:rsidP="00F4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Адаптация к новым условиям обучения.</w:t>
            </w:r>
          </w:p>
        </w:tc>
      </w:tr>
    </w:tbl>
    <w:p w:rsidR="00B341A6" w:rsidRPr="002308FD" w:rsidRDefault="00B341A6" w:rsidP="00B34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41A6" w:rsidRPr="002308FD" w:rsidRDefault="00B341A6" w:rsidP="00B341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41A6" w:rsidRPr="002308FD" w:rsidRDefault="00B341A6" w:rsidP="00B341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b/>
          <w:sz w:val="24"/>
          <w:szCs w:val="24"/>
        </w:rPr>
        <w:t>Схема реализации формы наставничества «Ученик-ученик».</w:t>
      </w:r>
    </w:p>
    <w:p w:rsidR="00B341A6" w:rsidRPr="002308FD" w:rsidRDefault="00B341A6" w:rsidP="00B34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4672"/>
        <w:gridCol w:w="4673"/>
      </w:tblGrid>
      <w:tr w:rsidR="00B341A6" w:rsidRPr="002308FD" w:rsidTr="00F47B05">
        <w:tc>
          <w:tcPr>
            <w:tcW w:w="4672" w:type="dxa"/>
          </w:tcPr>
          <w:p w:rsidR="00B341A6" w:rsidRPr="002308FD" w:rsidRDefault="00B341A6" w:rsidP="00F4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реализации</w:t>
            </w:r>
          </w:p>
        </w:tc>
        <w:tc>
          <w:tcPr>
            <w:tcW w:w="4673" w:type="dxa"/>
          </w:tcPr>
          <w:p w:rsidR="00B341A6" w:rsidRPr="002308FD" w:rsidRDefault="00B341A6" w:rsidP="00F4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</w:tr>
      <w:tr w:rsidR="00B341A6" w:rsidRPr="002308FD" w:rsidTr="00F47B05">
        <w:tc>
          <w:tcPr>
            <w:tcW w:w="4672" w:type="dxa"/>
          </w:tcPr>
          <w:p w:rsidR="00B341A6" w:rsidRPr="002308FD" w:rsidRDefault="00B341A6" w:rsidP="00F4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программ наставничества в форме «Ученик-ученик».</w:t>
            </w:r>
          </w:p>
        </w:tc>
        <w:tc>
          <w:tcPr>
            <w:tcW w:w="4673" w:type="dxa"/>
          </w:tcPr>
          <w:p w:rsidR="00B341A6" w:rsidRPr="002308FD" w:rsidRDefault="00B341A6" w:rsidP="00F4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Ученическая конференция</w:t>
            </w:r>
          </w:p>
        </w:tc>
      </w:tr>
      <w:tr w:rsidR="00B341A6" w:rsidRPr="002308FD" w:rsidTr="00F47B05">
        <w:tc>
          <w:tcPr>
            <w:tcW w:w="4672" w:type="dxa"/>
          </w:tcPr>
          <w:p w:rsidR="00B341A6" w:rsidRPr="002308FD" w:rsidRDefault="00B341A6" w:rsidP="00F4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отбор наставников из числа активных учащихся школьного сообщества.</w:t>
            </w:r>
          </w:p>
        </w:tc>
        <w:tc>
          <w:tcPr>
            <w:tcW w:w="4673" w:type="dxa"/>
          </w:tcPr>
          <w:p w:rsidR="00B341A6" w:rsidRPr="002308FD" w:rsidRDefault="00B341A6" w:rsidP="00F4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Анкетирование. Собеседование. Использование базы наставников.</w:t>
            </w:r>
          </w:p>
        </w:tc>
      </w:tr>
      <w:tr w:rsidR="00B341A6" w:rsidRPr="002308FD" w:rsidTr="00F47B05">
        <w:tc>
          <w:tcPr>
            <w:tcW w:w="4672" w:type="dxa"/>
          </w:tcPr>
          <w:p w:rsidR="00B341A6" w:rsidRPr="002308FD" w:rsidRDefault="00B341A6" w:rsidP="00F4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наставников.</w:t>
            </w:r>
          </w:p>
        </w:tc>
        <w:tc>
          <w:tcPr>
            <w:tcW w:w="4673" w:type="dxa"/>
          </w:tcPr>
          <w:p w:rsidR="00B341A6" w:rsidRPr="002308FD" w:rsidRDefault="00B341A6" w:rsidP="00F4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проводиться куратором.</w:t>
            </w:r>
          </w:p>
        </w:tc>
      </w:tr>
      <w:tr w:rsidR="00B341A6" w:rsidRPr="002308FD" w:rsidTr="00F47B05">
        <w:tc>
          <w:tcPr>
            <w:tcW w:w="4672" w:type="dxa"/>
          </w:tcPr>
          <w:p w:rsidR="00B341A6" w:rsidRPr="002308FD" w:rsidRDefault="00B341A6" w:rsidP="00F4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 наставничества.</w:t>
            </w:r>
          </w:p>
        </w:tc>
        <w:tc>
          <w:tcPr>
            <w:tcW w:w="4673" w:type="dxa"/>
          </w:tcPr>
          <w:p w:rsidR="00B341A6" w:rsidRPr="002308FD" w:rsidRDefault="00B341A6" w:rsidP="00F4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Анкетирование. Листы опроса. Использование базы наставляемых.</w:t>
            </w:r>
          </w:p>
        </w:tc>
      </w:tr>
      <w:tr w:rsidR="00B341A6" w:rsidRPr="002308FD" w:rsidTr="00F47B05">
        <w:tc>
          <w:tcPr>
            <w:tcW w:w="4672" w:type="dxa"/>
          </w:tcPr>
          <w:p w:rsidR="00B341A6" w:rsidRPr="002308FD" w:rsidRDefault="00B341A6" w:rsidP="00F4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пар, групп.</w:t>
            </w:r>
          </w:p>
        </w:tc>
        <w:tc>
          <w:tcPr>
            <w:tcW w:w="4673" w:type="dxa"/>
          </w:tcPr>
          <w:p w:rsidR="00B341A6" w:rsidRPr="002308FD" w:rsidRDefault="00B341A6" w:rsidP="00F4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личных встреч, обсуждение вопросов. Назначения куратором.</w:t>
            </w:r>
          </w:p>
        </w:tc>
      </w:tr>
      <w:tr w:rsidR="00B341A6" w:rsidRPr="002308FD" w:rsidTr="00F47B05">
        <w:tc>
          <w:tcPr>
            <w:tcW w:w="4672" w:type="dxa"/>
          </w:tcPr>
          <w:p w:rsidR="00B341A6" w:rsidRPr="002308FD" w:rsidRDefault="00B341A6" w:rsidP="00F4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Наставляемый улучшает свои образовательные результаты, он интегрирован в школьное сообщество, </w:t>
            </w: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повышение мотивации и осознанности.</w:t>
            </w:r>
          </w:p>
        </w:tc>
        <w:tc>
          <w:tcPr>
            <w:tcW w:w="4673" w:type="dxa"/>
          </w:tcPr>
          <w:p w:rsidR="00B341A6" w:rsidRPr="002308FD" w:rsidRDefault="00B341A6" w:rsidP="00F4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Предоставление конкретных результатов взаимодействия (проект, улучшение показателей). Улучшение образовательных </w:t>
            </w: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результатов, посещаемости.</w:t>
            </w:r>
          </w:p>
        </w:tc>
      </w:tr>
      <w:tr w:rsidR="00B341A6" w:rsidRPr="002308FD" w:rsidTr="00F47B05">
        <w:tc>
          <w:tcPr>
            <w:tcW w:w="4672" w:type="dxa"/>
          </w:tcPr>
          <w:p w:rsidR="00B341A6" w:rsidRPr="002308FD" w:rsidRDefault="00B341A6" w:rsidP="00F4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Рефлексия реализации форм наставничества.</w:t>
            </w:r>
          </w:p>
        </w:tc>
        <w:tc>
          <w:tcPr>
            <w:tcW w:w="4673" w:type="dxa"/>
          </w:tcPr>
          <w:p w:rsidR="00B341A6" w:rsidRPr="002308FD" w:rsidRDefault="00B341A6" w:rsidP="00F4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эффективности реализации программы.</w:t>
            </w:r>
          </w:p>
        </w:tc>
      </w:tr>
      <w:tr w:rsidR="00B341A6" w:rsidRPr="002308FD" w:rsidTr="00F47B05">
        <w:tc>
          <w:tcPr>
            <w:tcW w:w="4672" w:type="dxa"/>
          </w:tcPr>
          <w:p w:rsidR="00B341A6" w:rsidRPr="002308FD" w:rsidRDefault="00B341A6" w:rsidP="00F4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 получает уважаемый и заслуженный статус. Чувствует свою причастность школьному сообществу.</w:t>
            </w:r>
          </w:p>
        </w:tc>
        <w:tc>
          <w:tcPr>
            <w:tcW w:w="4673" w:type="dxa"/>
          </w:tcPr>
          <w:p w:rsidR="00B341A6" w:rsidRPr="002308FD" w:rsidRDefault="00B341A6" w:rsidP="00F4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Поощрение на ученической конференции.</w:t>
            </w:r>
          </w:p>
        </w:tc>
      </w:tr>
    </w:tbl>
    <w:p w:rsidR="00B341A6" w:rsidRPr="002308FD" w:rsidRDefault="00B341A6" w:rsidP="00B34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1A6" w:rsidRPr="002308FD" w:rsidRDefault="00B341A6" w:rsidP="00B34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1A6" w:rsidRPr="002308FD" w:rsidRDefault="00B341A6" w:rsidP="00B34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41A6" w:rsidRPr="002308FD" w:rsidRDefault="00B341A6" w:rsidP="00B341A6">
      <w:pPr>
        <w:numPr>
          <w:ilvl w:val="1"/>
          <w:numId w:val="4"/>
        </w:numPr>
        <w:spacing w:after="0" w:line="240" w:lineRule="auto"/>
        <w:ind w:left="99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b/>
          <w:sz w:val="24"/>
          <w:szCs w:val="24"/>
        </w:rPr>
        <w:t>Форма наставничества «Учитель-учитель».</w:t>
      </w:r>
    </w:p>
    <w:p w:rsidR="00B341A6" w:rsidRPr="002308FD" w:rsidRDefault="00B341A6" w:rsidP="00B34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41A6" w:rsidRPr="002308FD" w:rsidRDefault="00B341A6" w:rsidP="00B3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2308FD">
        <w:rPr>
          <w:rFonts w:ascii="Times New Roman" w:eastAsia="Times New Roman" w:hAnsi="Times New Roman" w:cs="Times New Roman"/>
          <w:sz w:val="24"/>
          <w:szCs w:val="24"/>
        </w:rPr>
        <w:t xml:space="preserve"> разносторонняя поддержка для успешного закрепления на месте работы молодого специалиста, повышение его профессионального потенциала и уровня,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позволяющие реализовать актуальные педагогические задачи на высоком уровне.</w:t>
      </w:r>
    </w:p>
    <w:p w:rsidR="00B341A6" w:rsidRPr="002308FD" w:rsidRDefault="00B341A6" w:rsidP="00B3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41A6" w:rsidRPr="002308FD" w:rsidRDefault="00B341A6" w:rsidP="00B34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B341A6" w:rsidRPr="002308FD" w:rsidRDefault="00B341A6" w:rsidP="00B341A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потребности заниматься анализом результатов своей профессиональной деятельности.</w:t>
      </w:r>
    </w:p>
    <w:p w:rsidR="00B341A6" w:rsidRPr="002308FD" w:rsidRDefault="00B341A6" w:rsidP="00B341A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Развивать интерес к методике построения и организации результативного учебного процесса.</w:t>
      </w:r>
    </w:p>
    <w:p w:rsidR="00B341A6" w:rsidRPr="002308FD" w:rsidRDefault="00B341A6" w:rsidP="00B341A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Ориентирование начинающего педагога на творческое использование передового педагогического опыта в своей деятельности.</w:t>
      </w:r>
    </w:p>
    <w:p w:rsidR="00B341A6" w:rsidRPr="002308FD" w:rsidRDefault="00B341A6" w:rsidP="00B341A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Прививать молодому специалисту интерес к педагогической деятельности в целях его закрепления в образовательной организации.</w:t>
      </w:r>
    </w:p>
    <w:p w:rsidR="00B341A6" w:rsidRPr="002308FD" w:rsidRDefault="00B341A6" w:rsidP="00B341A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Ускорить процесс профессионального становления педагога.</w:t>
      </w:r>
    </w:p>
    <w:p w:rsidR="00B341A6" w:rsidRPr="002308FD" w:rsidRDefault="00B341A6" w:rsidP="00B3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08FD" w:rsidRDefault="002308FD" w:rsidP="00B34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41A6" w:rsidRPr="002308FD" w:rsidRDefault="00B341A6" w:rsidP="00B34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b/>
          <w:sz w:val="24"/>
          <w:szCs w:val="24"/>
        </w:rPr>
        <w:t>Результат:</w:t>
      </w:r>
    </w:p>
    <w:p w:rsidR="00B341A6" w:rsidRPr="002308FD" w:rsidRDefault="00B341A6" w:rsidP="00B341A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Высокий уровень включенности молодых специалистов и новых педагогов в педагогическую работу и культурную жизнь образовательной организации.</w:t>
      </w:r>
    </w:p>
    <w:p w:rsidR="00B341A6" w:rsidRPr="002308FD" w:rsidRDefault="00B341A6" w:rsidP="00B341A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Усиление уверенности в собственных силах и развитие личного творческого и педагогического потенциала.</w:t>
      </w:r>
    </w:p>
    <w:p w:rsidR="00B341A6" w:rsidRPr="002308FD" w:rsidRDefault="00B341A6" w:rsidP="00B341A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Улучшение психологического климата в образовательной организации.</w:t>
      </w:r>
    </w:p>
    <w:p w:rsidR="00B341A6" w:rsidRPr="002308FD" w:rsidRDefault="00B341A6" w:rsidP="00B341A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Повышение уровня удовлетворенности в собственной работой и улучшение психоэмоционального состояния специалистов.</w:t>
      </w:r>
    </w:p>
    <w:p w:rsidR="00B341A6" w:rsidRPr="002308FD" w:rsidRDefault="00B341A6" w:rsidP="00B341A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Рост числа специалистов, желающий продолжить свою работу в данном коллективе образовательного учреждения.</w:t>
      </w:r>
    </w:p>
    <w:p w:rsidR="00B341A6" w:rsidRPr="002308FD" w:rsidRDefault="00B341A6" w:rsidP="00B341A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Качественный рост успеваемости и улучшение поведения в подшефных наставляемых классах и группах.</w:t>
      </w:r>
    </w:p>
    <w:p w:rsidR="00B341A6" w:rsidRPr="002308FD" w:rsidRDefault="00B341A6" w:rsidP="00B341A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Сокращение числа конфликтов с педагогическим и родительским сообществами.</w:t>
      </w:r>
    </w:p>
    <w:p w:rsidR="00B341A6" w:rsidRPr="002308FD" w:rsidRDefault="00B341A6" w:rsidP="00B341A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Рост числа собственных профессиональных работ (статей, исследований, методических практик молодого специалиста и т.д.).</w:t>
      </w:r>
    </w:p>
    <w:p w:rsidR="00B341A6" w:rsidRPr="002308FD" w:rsidRDefault="00B341A6" w:rsidP="00B34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41A6" w:rsidRPr="002308FD" w:rsidRDefault="00B341A6" w:rsidP="00B34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участников формы наставничества «Учитель-учитель»</w:t>
      </w:r>
    </w:p>
    <w:p w:rsidR="002308FD" w:rsidRPr="002308FD" w:rsidRDefault="002308FD" w:rsidP="00B34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W w:w="9833" w:type="dxa"/>
        <w:tblInd w:w="421" w:type="dxa"/>
        <w:tblLook w:val="04A0"/>
      </w:tblPr>
      <w:tblGrid>
        <w:gridCol w:w="2510"/>
        <w:gridCol w:w="2465"/>
        <w:gridCol w:w="2519"/>
        <w:gridCol w:w="2339"/>
      </w:tblGrid>
      <w:tr w:rsidR="00B341A6" w:rsidRPr="002308FD" w:rsidTr="002308FD">
        <w:trPr>
          <w:trHeight w:val="659"/>
        </w:trPr>
        <w:tc>
          <w:tcPr>
            <w:tcW w:w="4975" w:type="dxa"/>
            <w:gridSpan w:val="2"/>
            <w:vMerge w:val="restart"/>
          </w:tcPr>
          <w:p w:rsidR="00B341A6" w:rsidRPr="002308FD" w:rsidRDefault="00B341A6" w:rsidP="00F4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Наставник </w:t>
            </w:r>
          </w:p>
        </w:tc>
        <w:tc>
          <w:tcPr>
            <w:tcW w:w="4858" w:type="dxa"/>
            <w:gridSpan w:val="2"/>
          </w:tcPr>
          <w:p w:rsidR="00B341A6" w:rsidRPr="002308FD" w:rsidRDefault="00B341A6" w:rsidP="00F4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Наставляемый </w:t>
            </w:r>
          </w:p>
        </w:tc>
      </w:tr>
      <w:tr w:rsidR="00B341A6" w:rsidRPr="002308FD" w:rsidTr="002308FD">
        <w:trPr>
          <w:trHeight w:val="435"/>
        </w:trPr>
        <w:tc>
          <w:tcPr>
            <w:tcW w:w="4975" w:type="dxa"/>
            <w:gridSpan w:val="2"/>
            <w:vMerge/>
          </w:tcPr>
          <w:p w:rsidR="00B341A6" w:rsidRPr="002308FD" w:rsidRDefault="00B341A6" w:rsidP="00F4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B341A6" w:rsidRPr="002308FD" w:rsidRDefault="00B341A6" w:rsidP="00F4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2339" w:type="dxa"/>
          </w:tcPr>
          <w:p w:rsidR="00B341A6" w:rsidRPr="002308FD" w:rsidRDefault="00B341A6" w:rsidP="00F4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</w:t>
            </w:r>
          </w:p>
        </w:tc>
      </w:tr>
      <w:tr w:rsidR="00B341A6" w:rsidRPr="002308FD" w:rsidTr="002308FD">
        <w:trPr>
          <w:trHeight w:val="1054"/>
        </w:trPr>
        <w:tc>
          <w:tcPr>
            <w:tcW w:w="4975" w:type="dxa"/>
            <w:gridSpan w:val="2"/>
          </w:tcPr>
          <w:p w:rsidR="00B341A6" w:rsidRPr="002308FD" w:rsidRDefault="00B341A6" w:rsidP="00B341A6">
            <w:pPr>
              <w:numPr>
                <w:ilvl w:val="0"/>
                <w:numId w:val="31"/>
              </w:numPr>
              <w:spacing w:after="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Опытный педагог, имеющий профессиональные успехи (победитель различных профессиональных конкурсов, автор учебных пособий и материалов, ведущий вебинаров и семинаров).</w:t>
            </w:r>
          </w:p>
          <w:p w:rsidR="00B341A6" w:rsidRPr="002308FD" w:rsidRDefault="00B341A6" w:rsidP="00B341A6">
            <w:pPr>
              <w:numPr>
                <w:ilvl w:val="0"/>
                <w:numId w:val="31"/>
              </w:numPr>
              <w:spacing w:after="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Педагог, склонный к активной общественной работе, лояльный участник педагогического и школьного сообществ.</w:t>
            </w:r>
          </w:p>
          <w:p w:rsidR="00B341A6" w:rsidRPr="002308FD" w:rsidRDefault="00B341A6" w:rsidP="00B341A6">
            <w:pPr>
              <w:numPr>
                <w:ilvl w:val="0"/>
                <w:numId w:val="31"/>
              </w:numPr>
              <w:spacing w:after="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Педагог, обладающий лидерскими, организационными и коммуникативными навыками, хорошо развитой эмпатией.</w:t>
            </w:r>
          </w:p>
        </w:tc>
        <w:tc>
          <w:tcPr>
            <w:tcW w:w="2519" w:type="dxa"/>
            <w:vMerge w:val="restart"/>
          </w:tcPr>
          <w:p w:rsidR="00B341A6" w:rsidRPr="002308FD" w:rsidRDefault="00B341A6" w:rsidP="00F47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Имеет малый опыт работы (от 0 до 3 лет), испытывающий трудности с организацией </w:t>
            </w: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учебного процесса, с взаимодействием с обучающимися, другими педагогами, родителями.</w:t>
            </w:r>
          </w:p>
        </w:tc>
        <w:tc>
          <w:tcPr>
            <w:tcW w:w="2339" w:type="dxa"/>
          </w:tcPr>
          <w:p w:rsidR="00B341A6" w:rsidRPr="002308FD" w:rsidRDefault="00B341A6" w:rsidP="00F47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Специалист, находящийся в процессе адаптации на новом месте работы, которому </w:t>
            </w: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необходимо получать представления о традициях, особенностях, регламенте и принципах образовательной организации.</w:t>
            </w:r>
          </w:p>
        </w:tc>
      </w:tr>
      <w:tr w:rsidR="00B341A6" w:rsidRPr="002308FD" w:rsidTr="002308FD">
        <w:trPr>
          <w:trHeight w:val="367"/>
        </w:trPr>
        <w:tc>
          <w:tcPr>
            <w:tcW w:w="4975" w:type="dxa"/>
            <w:gridSpan w:val="2"/>
          </w:tcPr>
          <w:p w:rsidR="00B341A6" w:rsidRPr="002308FD" w:rsidRDefault="00B341A6" w:rsidP="00F4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Типы наставников</w:t>
            </w:r>
          </w:p>
        </w:tc>
        <w:tc>
          <w:tcPr>
            <w:tcW w:w="2519" w:type="dxa"/>
            <w:vMerge/>
          </w:tcPr>
          <w:p w:rsidR="00B341A6" w:rsidRPr="002308FD" w:rsidRDefault="00B341A6" w:rsidP="00F4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 w:val="restart"/>
          </w:tcPr>
          <w:p w:rsidR="00B341A6" w:rsidRPr="002308FD" w:rsidRDefault="00B341A6" w:rsidP="00F47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Педагог, находящийся в состоянии эмоционального выгорания, хронической усталости.</w:t>
            </w:r>
          </w:p>
        </w:tc>
      </w:tr>
      <w:tr w:rsidR="00B341A6" w:rsidRPr="002308FD" w:rsidTr="002308FD">
        <w:trPr>
          <w:trHeight w:val="1109"/>
        </w:trPr>
        <w:tc>
          <w:tcPr>
            <w:tcW w:w="2510" w:type="dxa"/>
          </w:tcPr>
          <w:p w:rsidR="00B341A6" w:rsidRPr="002308FD" w:rsidRDefault="00B341A6" w:rsidP="00F4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Наставник-консультант</w:t>
            </w:r>
          </w:p>
        </w:tc>
        <w:tc>
          <w:tcPr>
            <w:tcW w:w="2465" w:type="dxa"/>
          </w:tcPr>
          <w:p w:rsidR="00B341A6" w:rsidRPr="002308FD" w:rsidRDefault="00B341A6" w:rsidP="00F4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Наставник-предметник</w:t>
            </w:r>
          </w:p>
        </w:tc>
        <w:tc>
          <w:tcPr>
            <w:tcW w:w="2519" w:type="dxa"/>
            <w:vMerge/>
          </w:tcPr>
          <w:p w:rsidR="00B341A6" w:rsidRPr="002308FD" w:rsidRDefault="00B341A6" w:rsidP="00F4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B341A6" w:rsidRPr="002308FD" w:rsidRDefault="00B341A6" w:rsidP="00F4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1A6" w:rsidRPr="002308FD" w:rsidTr="002308FD">
        <w:trPr>
          <w:trHeight w:val="1054"/>
        </w:trPr>
        <w:tc>
          <w:tcPr>
            <w:tcW w:w="2510" w:type="dxa"/>
          </w:tcPr>
          <w:p w:rsidR="00B341A6" w:rsidRPr="002308FD" w:rsidRDefault="00B341A6" w:rsidP="00F47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комфортных условий для реализации профессиональных качеств, помогает с организацией образовательного процесса и с решением конкретных психолого-педагогических и коммуникативных проблем, контролирует самостоятельную работу молодого специалиста или педагога. </w:t>
            </w:r>
          </w:p>
        </w:tc>
        <w:tc>
          <w:tcPr>
            <w:tcW w:w="2465" w:type="dxa"/>
          </w:tcPr>
          <w:p w:rsidR="00B341A6" w:rsidRPr="002308FD" w:rsidRDefault="00B341A6" w:rsidP="00F47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Опытный педагог одного и того же предметного направления, что и молодой учитель, способный осуществлять всестороннюю методическую поддержку преподавание отдельных дисциплин.</w:t>
            </w:r>
          </w:p>
        </w:tc>
        <w:tc>
          <w:tcPr>
            <w:tcW w:w="2519" w:type="dxa"/>
            <w:vMerge/>
          </w:tcPr>
          <w:p w:rsidR="00B341A6" w:rsidRPr="002308FD" w:rsidRDefault="00B341A6" w:rsidP="00F4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B341A6" w:rsidRPr="002308FD" w:rsidRDefault="00B341A6" w:rsidP="00F4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41A6" w:rsidRPr="002308FD" w:rsidRDefault="00B341A6" w:rsidP="00B34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08FD" w:rsidRPr="002308FD" w:rsidRDefault="002308FD" w:rsidP="002308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41A6" w:rsidRPr="002308FD" w:rsidRDefault="00B341A6" w:rsidP="00B34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b/>
          <w:sz w:val="24"/>
          <w:szCs w:val="24"/>
        </w:rPr>
        <w:t>Возможные варианты программы наставничества «Учитель-учитель»</w:t>
      </w:r>
    </w:p>
    <w:p w:rsidR="00B341A6" w:rsidRPr="002308FD" w:rsidRDefault="00B341A6" w:rsidP="00B34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4672"/>
        <w:gridCol w:w="4673"/>
      </w:tblGrid>
      <w:tr w:rsidR="00B341A6" w:rsidRPr="002308FD" w:rsidTr="00F47B05">
        <w:tc>
          <w:tcPr>
            <w:tcW w:w="4672" w:type="dxa"/>
          </w:tcPr>
          <w:p w:rsidR="00B341A6" w:rsidRPr="002308FD" w:rsidRDefault="00B341A6" w:rsidP="00F4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4673" w:type="dxa"/>
          </w:tcPr>
          <w:p w:rsidR="00B341A6" w:rsidRPr="002308FD" w:rsidRDefault="00B341A6" w:rsidP="00F4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</w:tr>
      <w:tr w:rsidR="00B341A6" w:rsidRPr="002308FD" w:rsidTr="00F47B05">
        <w:tc>
          <w:tcPr>
            <w:tcW w:w="4672" w:type="dxa"/>
          </w:tcPr>
          <w:p w:rsidR="00B341A6" w:rsidRPr="002308FD" w:rsidRDefault="00B341A6" w:rsidP="00F47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«Опытный педагог-молодой специалист» </w:t>
            </w:r>
          </w:p>
        </w:tc>
        <w:tc>
          <w:tcPr>
            <w:tcW w:w="4673" w:type="dxa"/>
          </w:tcPr>
          <w:p w:rsidR="00B341A6" w:rsidRPr="002308FD" w:rsidRDefault="00B341A6" w:rsidP="00F47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для приобретения необходимых профессиональных навыков и закрепления на месте работы.</w:t>
            </w:r>
          </w:p>
        </w:tc>
      </w:tr>
      <w:tr w:rsidR="00B341A6" w:rsidRPr="002308FD" w:rsidTr="00F47B05">
        <w:tc>
          <w:tcPr>
            <w:tcW w:w="4672" w:type="dxa"/>
          </w:tcPr>
          <w:p w:rsidR="00B341A6" w:rsidRPr="002308FD" w:rsidRDefault="00B341A6" w:rsidP="00F47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«Опытный классный руководитель-молодой специалист»</w:t>
            </w:r>
          </w:p>
        </w:tc>
        <w:tc>
          <w:tcPr>
            <w:tcW w:w="4673" w:type="dxa"/>
          </w:tcPr>
          <w:p w:rsidR="00B341A6" w:rsidRPr="002308FD" w:rsidRDefault="00B341A6" w:rsidP="00F47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для приобретения необходимых профессиональных навыков в работе с классом коллективом и закрепление на месте работы.</w:t>
            </w:r>
          </w:p>
        </w:tc>
      </w:tr>
      <w:tr w:rsidR="00B341A6" w:rsidRPr="002308FD" w:rsidTr="00F47B05">
        <w:tc>
          <w:tcPr>
            <w:tcW w:w="4672" w:type="dxa"/>
          </w:tcPr>
          <w:p w:rsidR="00B341A6" w:rsidRPr="002308FD" w:rsidRDefault="00B341A6" w:rsidP="00F47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«Лидер педагогического сообщества-педагог, испытывающий проблемы»</w:t>
            </w:r>
          </w:p>
        </w:tc>
        <w:tc>
          <w:tcPr>
            <w:tcW w:w="4673" w:type="dxa"/>
          </w:tcPr>
          <w:p w:rsidR="00B341A6" w:rsidRPr="002308FD" w:rsidRDefault="00B341A6" w:rsidP="00F47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психоэмоциональной поддержки, сочетаемой с профессиональной помощью по приобретению и развитию педагогических талантов и инициатив.</w:t>
            </w:r>
          </w:p>
        </w:tc>
      </w:tr>
      <w:tr w:rsidR="00B341A6" w:rsidRPr="002308FD" w:rsidTr="00F47B05">
        <w:tc>
          <w:tcPr>
            <w:tcW w:w="4672" w:type="dxa"/>
          </w:tcPr>
          <w:p w:rsidR="00B341A6" w:rsidRPr="002308FD" w:rsidRDefault="00B341A6" w:rsidP="00F47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«педагог новатор-консервативный педагог»</w:t>
            </w:r>
          </w:p>
        </w:tc>
        <w:tc>
          <w:tcPr>
            <w:tcW w:w="4673" w:type="dxa"/>
          </w:tcPr>
          <w:p w:rsidR="00B341A6" w:rsidRPr="002308FD" w:rsidRDefault="00B341A6" w:rsidP="00F47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B341A6" w:rsidRPr="002308FD" w:rsidTr="00F47B05">
        <w:tc>
          <w:tcPr>
            <w:tcW w:w="4672" w:type="dxa"/>
          </w:tcPr>
          <w:p w:rsidR="00B341A6" w:rsidRPr="002308FD" w:rsidRDefault="00B341A6" w:rsidP="00F47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«Опытный предметник-неопытный предметник»</w:t>
            </w:r>
          </w:p>
        </w:tc>
        <w:tc>
          <w:tcPr>
            <w:tcW w:w="4673" w:type="dxa"/>
          </w:tcPr>
          <w:p w:rsidR="00B341A6" w:rsidRPr="002308FD" w:rsidRDefault="00B341A6" w:rsidP="00F47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поддержка по конкретному предмету.</w:t>
            </w:r>
          </w:p>
        </w:tc>
      </w:tr>
    </w:tbl>
    <w:p w:rsidR="00B341A6" w:rsidRPr="002308FD" w:rsidRDefault="00B341A6" w:rsidP="00B34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41A6" w:rsidRPr="002308FD" w:rsidRDefault="00B341A6" w:rsidP="00B34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41A6" w:rsidRPr="002308FD" w:rsidRDefault="00B341A6" w:rsidP="00B34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b/>
          <w:sz w:val="24"/>
          <w:szCs w:val="24"/>
        </w:rPr>
        <w:t>Схема реализации форм наставничества «Учитель-учитель»</w:t>
      </w:r>
    </w:p>
    <w:p w:rsidR="00B341A6" w:rsidRPr="002308FD" w:rsidRDefault="00B341A6" w:rsidP="00B34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W w:w="9742" w:type="dxa"/>
        <w:tblLook w:val="04A0"/>
      </w:tblPr>
      <w:tblGrid>
        <w:gridCol w:w="4870"/>
        <w:gridCol w:w="4872"/>
      </w:tblGrid>
      <w:tr w:rsidR="00B341A6" w:rsidRPr="002308FD" w:rsidTr="00F47B05">
        <w:trPr>
          <w:trHeight w:val="399"/>
        </w:trPr>
        <w:tc>
          <w:tcPr>
            <w:tcW w:w="4870" w:type="dxa"/>
          </w:tcPr>
          <w:p w:rsidR="00B341A6" w:rsidRPr="002308FD" w:rsidRDefault="00B341A6" w:rsidP="00F4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реализации.</w:t>
            </w:r>
          </w:p>
        </w:tc>
        <w:tc>
          <w:tcPr>
            <w:tcW w:w="4872" w:type="dxa"/>
          </w:tcPr>
          <w:p w:rsidR="00B341A6" w:rsidRPr="002308FD" w:rsidRDefault="00B341A6" w:rsidP="00F4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Мероприятия.</w:t>
            </w:r>
          </w:p>
        </w:tc>
      </w:tr>
      <w:tr w:rsidR="00B341A6" w:rsidRPr="002308FD" w:rsidTr="00F47B05">
        <w:trPr>
          <w:trHeight w:val="751"/>
        </w:trPr>
        <w:tc>
          <w:tcPr>
            <w:tcW w:w="4870" w:type="dxa"/>
          </w:tcPr>
          <w:p w:rsidR="00B341A6" w:rsidRPr="002308FD" w:rsidRDefault="00B341A6" w:rsidP="00F4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программ наставничества в форме «Учитель-учитель».</w:t>
            </w:r>
          </w:p>
        </w:tc>
        <w:tc>
          <w:tcPr>
            <w:tcW w:w="4872" w:type="dxa"/>
          </w:tcPr>
          <w:p w:rsidR="00B341A6" w:rsidRPr="002308FD" w:rsidRDefault="00B341A6" w:rsidP="00F4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совет. Методический совет.</w:t>
            </w:r>
          </w:p>
        </w:tc>
      </w:tr>
      <w:tr w:rsidR="00B341A6" w:rsidRPr="002308FD" w:rsidTr="00F47B05">
        <w:trPr>
          <w:trHeight w:val="790"/>
        </w:trPr>
        <w:tc>
          <w:tcPr>
            <w:tcW w:w="4870" w:type="dxa"/>
          </w:tcPr>
          <w:p w:rsidR="00B341A6" w:rsidRPr="002308FD" w:rsidRDefault="00B341A6" w:rsidP="00F4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отбор наставников из числа активных и опытных педагогов и педагогов, самостоятельно выражающих желание помочь педагогу.</w:t>
            </w:r>
          </w:p>
        </w:tc>
        <w:tc>
          <w:tcPr>
            <w:tcW w:w="4872" w:type="dxa"/>
          </w:tcPr>
          <w:p w:rsidR="00B341A6" w:rsidRPr="002308FD" w:rsidRDefault="00B341A6" w:rsidP="00F4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Анкетирование. Собеседование. Использование базы наставников.</w:t>
            </w:r>
          </w:p>
        </w:tc>
      </w:tr>
      <w:tr w:rsidR="00B341A6" w:rsidRPr="002308FD" w:rsidTr="00F47B05">
        <w:trPr>
          <w:trHeight w:val="790"/>
        </w:trPr>
        <w:tc>
          <w:tcPr>
            <w:tcW w:w="4870" w:type="dxa"/>
          </w:tcPr>
          <w:p w:rsidR="00B341A6" w:rsidRPr="002308FD" w:rsidRDefault="00B341A6" w:rsidP="00F4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наставников.</w:t>
            </w:r>
          </w:p>
        </w:tc>
        <w:tc>
          <w:tcPr>
            <w:tcW w:w="4872" w:type="dxa"/>
          </w:tcPr>
          <w:p w:rsidR="00B341A6" w:rsidRPr="002308FD" w:rsidRDefault="00B341A6" w:rsidP="00F4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Проводиться при необходимости.</w:t>
            </w:r>
          </w:p>
        </w:tc>
      </w:tr>
      <w:tr w:rsidR="00B341A6" w:rsidRPr="002308FD" w:rsidTr="00F47B05">
        <w:trPr>
          <w:trHeight w:val="751"/>
        </w:trPr>
        <w:tc>
          <w:tcPr>
            <w:tcW w:w="4870" w:type="dxa"/>
          </w:tcPr>
          <w:p w:rsidR="00B341A6" w:rsidRPr="002308FD" w:rsidRDefault="00B341A6" w:rsidP="00F4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отбор педагогов, испытывающих профессиональные проблемы адаптации и желающих добровольно принять участие в программе наставничества.</w:t>
            </w:r>
          </w:p>
        </w:tc>
        <w:tc>
          <w:tcPr>
            <w:tcW w:w="4872" w:type="dxa"/>
          </w:tcPr>
          <w:p w:rsidR="00B341A6" w:rsidRPr="002308FD" w:rsidRDefault="00B341A6" w:rsidP="00F4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Анкетирование. Листы опроса. Использование базы наставляемых.</w:t>
            </w:r>
          </w:p>
        </w:tc>
      </w:tr>
      <w:tr w:rsidR="00B341A6" w:rsidRPr="002308FD" w:rsidTr="00F47B05">
        <w:trPr>
          <w:trHeight w:val="364"/>
        </w:trPr>
        <w:tc>
          <w:tcPr>
            <w:tcW w:w="4870" w:type="dxa"/>
          </w:tcPr>
          <w:p w:rsidR="00B341A6" w:rsidRPr="002308FD" w:rsidRDefault="00B341A6" w:rsidP="00F4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пар, групп.</w:t>
            </w:r>
          </w:p>
        </w:tc>
        <w:tc>
          <w:tcPr>
            <w:tcW w:w="4872" w:type="dxa"/>
          </w:tcPr>
          <w:p w:rsidR="00B341A6" w:rsidRPr="002308FD" w:rsidRDefault="00B341A6" w:rsidP="00F4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встреч, обсуждение вопросов.</w:t>
            </w:r>
          </w:p>
        </w:tc>
      </w:tr>
      <w:tr w:rsidR="00B341A6" w:rsidRPr="002308FD" w:rsidTr="00F47B05">
        <w:trPr>
          <w:trHeight w:val="790"/>
        </w:trPr>
        <w:tc>
          <w:tcPr>
            <w:tcW w:w="4870" w:type="dxa"/>
          </w:tcPr>
          <w:p w:rsidR="00B341A6" w:rsidRPr="002308FD" w:rsidRDefault="00B341A6" w:rsidP="00F4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квалификации наставляемого, закрепление в профессии. Творческая деятельность. Успешная адаптация. </w:t>
            </w:r>
          </w:p>
        </w:tc>
        <w:tc>
          <w:tcPr>
            <w:tcW w:w="4872" w:type="dxa"/>
          </w:tcPr>
          <w:p w:rsidR="00B341A6" w:rsidRPr="002308FD" w:rsidRDefault="00B341A6" w:rsidP="00F4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Тестирование. Проведение мастер-классов, открытых уроков.</w:t>
            </w:r>
          </w:p>
        </w:tc>
      </w:tr>
      <w:tr w:rsidR="00B341A6" w:rsidRPr="002308FD" w:rsidTr="00F47B05">
        <w:trPr>
          <w:trHeight w:val="751"/>
        </w:trPr>
        <w:tc>
          <w:tcPr>
            <w:tcW w:w="4870" w:type="dxa"/>
          </w:tcPr>
          <w:p w:rsidR="00B341A6" w:rsidRPr="002308FD" w:rsidRDefault="00B341A6" w:rsidP="00F4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 реализации форм наставничества.</w:t>
            </w:r>
          </w:p>
        </w:tc>
        <w:tc>
          <w:tcPr>
            <w:tcW w:w="4872" w:type="dxa"/>
          </w:tcPr>
          <w:p w:rsidR="00B341A6" w:rsidRPr="002308FD" w:rsidRDefault="00B341A6" w:rsidP="00F4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эффективности реализации программы.</w:t>
            </w:r>
          </w:p>
        </w:tc>
      </w:tr>
      <w:tr w:rsidR="00B341A6" w:rsidRPr="002308FD" w:rsidTr="00F47B05">
        <w:trPr>
          <w:trHeight w:val="790"/>
        </w:trPr>
        <w:tc>
          <w:tcPr>
            <w:tcW w:w="4870" w:type="dxa"/>
          </w:tcPr>
          <w:p w:rsidR="00B341A6" w:rsidRPr="002308FD" w:rsidRDefault="00B341A6" w:rsidP="00F4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Наставник получает уважаемый и заслуженный статус. </w:t>
            </w:r>
          </w:p>
        </w:tc>
        <w:tc>
          <w:tcPr>
            <w:tcW w:w="4872" w:type="dxa"/>
          </w:tcPr>
          <w:p w:rsidR="00B341A6" w:rsidRPr="002308FD" w:rsidRDefault="00B341A6" w:rsidP="00F4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8FD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Поощрение на педагогическом совете или методический совет школы.</w:t>
            </w:r>
          </w:p>
        </w:tc>
      </w:tr>
    </w:tbl>
    <w:p w:rsidR="00B341A6" w:rsidRPr="002308FD" w:rsidRDefault="00B341A6" w:rsidP="00B34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41A6" w:rsidRPr="002308FD" w:rsidRDefault="00B341A6" w:rsidP="00B34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41A6" w:rsidRPr="002308FD" w:rsidRDefault="00B341A6" w:rsidP="00B341A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b/>
          <w:sz w:val="24"/>
          <w:szCs w:val="24"/>
        </w:rPr>
        <w:t>Мониторинг и оценка результатов реализации программы наставничества</w:t>
      </w:r>
    </w:p>
    <w:p w:rsidR="00B341A6" w:rsidRPr="002308FD" w:rsidRDefault="00B341A6" w:rsidP="00B34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Мониторинг процесса реализации программы наставничества понимается как сбор, обработки, хранения и использования информации о программе наставничества и/или отдельных ее элементов.</w:t>
      </w:r>
    </w:p>
    <w:p w:rsidR="00B341A6" w:rsidRPr="002308FD" w:rsidRDefault="00B341A6" w:rsidP="00B34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взаимодействии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</w:p>
    <w:p w:rsidR="00B341A6" w:rsidRPr="002308FD" w:rsidRDefault="00B341A6" w:rsidP="00B34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Мониторинг программы наставничества состоит из двух основных этапов:</w:t>
      </w:r>
    </w:p>
    <w:p w:rsidR="00B341A6" w:rsidRPr="002308FD" w:rsidRDefault="00B341A6" w:rsidP="00B341A6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Оценка качества процесса реализации программы наставничества;</w:t>
      </w:r>
    </w:p>
    <w:p w:rsidR="00B341A6" w:rsidRPr="002308FD" w:rsidRDefault="00B341A6" w:rsidP="00B341A6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Оценка мотивационно-личностного, компетентного, профессионального роста участников, динамика образовательных результатов.</w:t>
      </w:r>
    </w:p>
    <w:p w:rsidR="00B341A6" w:rsidRPr="002308FD" w:rsidRDefault="00B341A6" w:rsidP="00B341A6">
      <w:pPr>
        <w:numPr>
          <w:ilvl w:val="1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b/>
          <w:sz w:val="24"/>
          <w:szCs w:val="24"/>
        </w:rPr>
        <w:t>Мониторинг и оценка качества процесса реализации программы наставничества</w:t>
      </w:r>
    </w:p>
    <w:p w:rsidR="00B341A6" w:rsidRPr="002308FD" w:rsidRDefault="00B341A6" w:rsidP="00B341A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1. </w:t>
      </w:r>
      <w:r w:rsidRPr="002308FD">
        <w:rPr>
          <w:rFonts w:ascii="Times New Roman" w:eastAsia="Times New Roman" w:hAnsi="Times New Roman" w:cs="Times New Roman"/>
          <w:sz w:val="24"/>
          <w:szCs w:val="24"/>
        </w:rPr>
        <w:t>Первый этап мониторинга направлен на изучение (оценку) качества реализуемой программы наставничества, ее сильных и слабых сторон, качество совместной работы пар или групп «наставник-наставляемый».</w:t>
      </w:r>
    </w:p>
    <w:p w:rsidR="00B341A6" w:rsidRPr="002308FD" w:rsidRDefault="00B341A6" w:rsidP="00B341A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:rsidR="00B341A6" w:rsidRPr="002308FD" w:rsidRDefault="00B341A6" w:rsidP="00B341A6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b/>
          <w:sz w:val="24"/>
          <w:szCs w:val="24"/>
        </w:rPr>
        <w:t>Цели мониторинга:</w:t>
      </w:r>
    </w:p>
    <w:p w:rsidR="00B341A6" w:rsidRPr="002308FD" w:rsidRDefault="00B341A6" w:rsidP="00B341A6">
      <w:pPr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Оценка качества реализуемой программы наставничества;</w:t>
      </w:r>
    </w:p>
    <w:p w:rsidR="00B341A6" w:rsidRPr="002308FD" w:rsidRDefault="00B341A6" w:rsidP="00B341A6">
      <w:pPr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:rsidR="00B341A6" w:rsidRPr="002308FD" w:rsidRDefault="00B341A6" w:rsidP="00B341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Задачи мониторинга:</w:t>
      </w:r>
    </w:p>
    <w:p w:rsidR="00B341A6" w:rsidRPr="002308FD" w:rsidRDefault="00B341A6" w:rsidP="00B341A6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Сбор и анализ обратной связи от участников (метод анкетирования)</w:t>
      </w:r>
    </w:p>
    <w:p w:rsidR="00B341A6" w:rsidRPr="002308FD" w:rsidRDefault="00B341A6" w:rsidP="00B341A6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Обоснование требований к процессу реализации программ наставничества, к личности наставника;</w:t>
      </w:r>
    </w:p>
    <w:p w:rsidR="00B341A6" w:rsidRPr="002308FD" w:rsidRDefault="00B341A6" w:rsidP="00B341A6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Контроль хода программы наставничества;</w:t>
      </w:r>
    </w:p>
    <w:p w:rsidR="00B341A6" w:rsidRPr="002308FD" w:rsidRDefault="00B341A6" w:rsidP="00B341A6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Описание особенностей взаимодействия наставника и наставляемого (группы наставляемых);</w:t>
      </w:r>
    </w:p>
    <w:p w:rsidR="00B341A6" w:rsidRPr="002308FD" w:rsidRDefault="00B341A6" w:rsidP="00B341A6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Определение условий эффективной программы наставничества;</w:t>
      </w:r>
    </w:p>
    <w:p w:rsidR="00B341A6" w:rsidRPr="002308FD" w:rsidRDefault="00B341A6" w:rsidP="00B341A6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Контроль показателей социального и профессионального благополучия.</w:t>
      </w:r>
    </w:p>
    <w:p w:rsidR="00B341A6" w:rsidRPr="002308FD" w:rsidRDefault="00B341A6" w:rsidP="00B341A6">
      <w:pPr>
        <w:numPr>
          <w:ilvl w:val="1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b/>
          <w:sz w:val="24"/>
          <w:szCs w:val="24"/>
        </w:rPr>
        <w:t>Мониторинг и оценка влияния программ на всех участников</w:t>
      </w:r>
    </w:p>
    <w:p w:rsidR="00B341A6" w:rsidRPr="002308FD" w:rsidRDefault="00B341A6" w:rsidP="00B341A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2.  </w:t>
      </w:r>
      <w:r w:rsidRPr="002308FD">
        <w:rPr>
          <w:rFonts w:ascii="Times New Roman" w:eastAsia="Times New Roman" w:hAnsi="Times New Roman" w:cs="Times New Roman"/>
          <w:sz w:val="24"/>
          <w:szCs w:val="24"/>
        </w:rPr>
        <w:t>Второй этап мониторинга позволяет оценить: мотивационно-личностный и профессиональный рост участников программы наставничества; развитие метапредметных навыков и уровня вовлеченности обучающихся в образовательную деятельность; качество изменений в освоении обучающимися образовательных программ; динамику образовательных результатов с учетом эмоционально-личностных, интеллектуальных, мотивационных и социальных черт участников.</w:t>
      </w:r>
    </w:p>
    <w:p w:rsidR="00B341A6" w:rsidRPr="002308FD" w:rsidRDefault="00B341A6" w:rsidP="00B341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 xml:space="preserve">Основываясь на результатах данного этапа, можно выдвинуть предложение о наличии положительной динамики влияния программы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«наставник-наставляемый». </w:t>
      </w:r>
    </w:p>
    <w:p w:rsidR="00B341A6" w:rsidRPr="002308FD" w:rsidRDefault="00B341A6" w:rsidP="00B341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 xml:space="preserve">Процесс мониторинга влияния программ на всех участников включает два </w:t>
      </w:r>
      <w:proofErr w:type="spellStart"/>
      <w:r w:rsidRPr="002308FD">
        <w:rPr>
          <w:rFonts w:ascii="Times New Roman" w:eastAsia="Times New Roman" w:hAnsi="Times New Roman" w:cs="Times New Roman"/>
          <w:sz w:val="24"/>
          <w:szCs w:val="24"/>
        </w:rPr>
        <w:t>подэтапа</w:t>
      </w:r>
      <w:proofErr w:type="spellEnd"/>
      <w:r w:rsidRPr="002308FD">
        <w:rPr>
          <w:rFonts w:ascii="Times New Roman" w:eastAsia="Times New Roman" w:hAnsi="Times New Roman" w:cs="Times New Roman"/>
          <w:sz w:val="24"/>
          <w:szCs w:val="24"/>
        </w:rPr>
        <w:t>, первый из которых осуществляется до входа в программу наставничества, а второй-по итогам прохождения программы.</w:t>
      </w:r>
    </w:p>
    <w:p w:rsidR="00B341A6" w:rsidRPr="002308FD" w:rsidRDefault="00B341A6" w:rsidP="00B341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Соответственно, все зависимые от воздействия программы наставничества параметры фиксируются дважды (таблица 2).</w:t>
      </w:r>
    </w:p>
    <w:p w:rsidR="00B341A6" w:rsidRPr="002308FD" w:rsidRDefault="00B341A6" w:rsidP="00B341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мониторинга </w:t>
      </w:r>
      <w:r w:rsidRPr="002308FD">
        <w:rPr>
          <w:rFonts w:ascii="Times New Roman" w:eastAsia="Times New Roman" w:hAnsi="Times New Roman" w:cs="Times New Roman"/>
          <w:sz w:val="24"/>
          <w:szCs w:val="24"/>
        </w:rPr>
        <w:t>влияние программ наставничества на всех участников.</w:t>
      </w:r>
    </w:p>
    <w:p w:rsidR="00B341A6" w:rsidRPr="002308FD" w:rsidRDefault="00B341A6" w:rsidP="00B341A6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Глубокая оценка изучаемых личностных характеристик участников программы.</w:t>
      </w:r>
    </w:p>
    <w:p w:rsidR="00B341A6" w:rsidRPr="002308FD" w:rsidRDefault="00B341A6" w:rsidP="00B341A6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Оценка динамики характеристик образовательного процесса (оценка качества изменений в освоении обучающимися образовательных программ).</w:t>
      </w:r>
    </w:p>
    <w:p w:rsidR="00B341A6" w:rsidRPr="002308FD" w:rsidRDefault="00B341A6" w:rsidP="00B341A6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Анализ и необходимая корректировка сформированных стратегий образования пар «наставник-наставляемый».</w:t>
      </w:r>
    </w:p>
    <w:p w:rsidR="00B341A6" w:rsidRPr="002308FD" w:rsidRDefault="00B341A6" w:rsidP="00B341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b/>
          <w:sz w:val="24"/>
          <w:szCs w:val="24"/>
        </w:rPr>
        <w:t>Задачи мониторинга:</w:t>
      </w:r>
    </w:p>
    <w:p w:rsidR="00B341A6" w:rsidRPr="002308FD" w:rsidRDefault="00B341A6" w:rsidP="00B341A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Научное и практическое обоснование требований к процессу организации программы наставничества, к личности наставника;</w:t>
      </w:r>
    </w:p>
    <w:p w:rsidR="00B341A6" w:rsidRPr="002308FD" w:rsidRDefault="00B341A6" w:rsidP="00B341A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Экспериментальное подтверждение необходимости выдвижения, описанных в целевой модели требований к личности наставничества;</w:t>
      </w:r>
    </w:p>
    <w:p w:rsidR="00B341A6" w:rsidRPr="002308FD" w:rsidRDefault="00B341A6" w:rsidP="00B341A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Определение условий эффективности программы наставничества;</w:t>
      </w:r>
    </w:p>
    <w:p w:rsidR="00B341A6" w:rsidRPr="002308FD" w:rsidRDefault="00B341A6" w:rsidP="00B341A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</w:t>
      </w:r>
    </w:p>
    <w:p w:rsidR="00B341A6" w:rsidRPr="002308FD" w:rsidRDefault="00B341A6" w:rsidP="00B341A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Сравнение характеристики образовательного процесса на «входе» и «выходе» реализуемой программы;</w:t>
      </w:r>
    </w:p>
    <w:p w:rsidR="00B341A6" w:rsidRPr="002308FD" w:rsidRDefault="00B341A6" w:rsidP="00B341A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 xml:space="preserve">Сравнение изучаемых личностных характеристик (вовлеченность, активность, самооценка, тревожность и др.) участников программы наставничества на «входе» и «выходе» реализуемой программы. </w:t>
      </w:r>
    </w:p>
    <w:p w:rsidR="00B341A6" w:rsidRPr="002308FD" w:rsidRDefault="00B341A6" w:rsidP="00B34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41A6" w:rsidRPr="002308FD" w:rsidRDefault="00B341A6" w:rsidP="00B341A6">
      <w:pPr>
        <w:numPr>
          <w:ilvl w:val="0"/>
          <w:numId w:val="3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b/>
          <w:sz w:val="24"/>
          <w:szCs w:val="24"/>
        </w:rPr>
        <w:t xml:space="preserve"> Механизмы мотивации и поощрения наставников</w:t>
      </w:r>
    </w:p>
    <w:p w:rsidR="00B341A6" w:rsidRPr="002308FD" w:rsidRDefault="00B341A6" w:rsidP="00B34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41A6" w:rsidRPr="002308FD" w:rsidRDefault="00B341A6" w:rsidP="00B341A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К числу лучших мотивирующих наставника факторов можно отнести поддержку системы наставничества на школьном,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отводиться ведущая роль.</w:t>
      </w:r>
    </w:p>
    <w:p w:rsidR="00B341A6" w:rsidRPr="002308FD" w:rsidRDefault="00B341A6" w:rsidP="00B341A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Мероприятия по популяризации роли наставника.</w:t>
      </w:r>
    </w:p>
    <w:p w:rsidR="00B341A6" w:rsidRPr="002308FD" w:rsidRDefault="00B341A6" w:rsidP="00B341A6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фестивалей, форумов, конференций наставников на школьном уровне.</w:t>
      </w:r>
    </w:p>
    <w:p w:rsidR="00B341A6" w:rsidRPr="002308FD" w:rsidRDefault="00B341A6" w:rsidP="00B341A6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Выдвижение лучших наставников на конкурса и мероприятия на </w:t>
      </w:r>
      <w:proofErr w:type="gramStart"/>
      <w:r w:rsidRPr="002308FD">
        <w:rPr>
          <w:rFonts w:ascii="Times New Roman" w:eastAsia="Times New Roman" w:hAnsi="Times New Roman" w:cs="Times New Roman"/>
          <w:sz w:val="24"/>
          <w:szCs w:val="24"/>
        </w:rPr>
        <w:t>муниципальном</w:t>
      </w:r>
      <w:proofErr w:type="gramEnd"/>
      <w:r w:rsidRPr="002308FD">
        <w:rPr>
          <w:rFonts w:ascii="Times New Roman" w:eastAsia="Times New Roman" w:hAnsi="Times New Roman" w:cs="Times New Roman"/>
          <w:sz w:val="24"/>
          <w:szCs w:val="24"/>
        </w:rPr>
        <w:t>, региональном и федерльном уровнях.</w:t>
      </w:r>
    </w:p>
    <w:p w:rsidR="00B341A6" w:rsidRPr="002308FD" w:rsidRDefault="00B341A6" w:rsidP="00B341A6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Проведение школьного конкурса профессионального мастерства «Наставник года», «Лучшая пара», «Наставник+».</w:t>
      </w:r>
    </w:p>
    <w:p w:rsidR="00B341A6" w:rsidRPr="002308FD" w:rsidRDefault="00B341A6" w:rsidP="00B341A6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Награждение школьными грамотами «Лучший наставник»</w:t>
      </w:r>
    </w:p>
    <w:p w:rsidR="00B341A6" w:rsidRPr="002308FD" w:rsidRDefault="00B341A6" w:rsidP="00B341A6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Благодарственные письма родителям наставников из числа обучающихся.</w:t>
      </w:r>
    </w:p>
    <w:p w:rsidR="00B341A6" w:rsidRPr="002308FD" w:rsidRDefault="00B341A6" w:rsidP="00B341A6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8FD">
        <w:rPr>
          <w:rFonts w:ascii="Times New Roman" w:eastAsia="Times New Roman" w:hAnsi="Times New Roman" w:cs="Times New Roman"/>
          <w:sz w:val="24"/>
          <w:szCs w:val="24"/>
        </w:rPr>
        <w:t>Предоставлять наставникам возможности принимать участие в формировании предложений, касающихся развития школы.</w:t>
      </w:r>
    </w:p>
    <w:p w:rsidR="00A15E6E" w:rsidRPr="002308FD" w:rsidRDefault="00A15E6E">
      <w:pPr>
        <w:rPr>
          <w:rFonts w:ascii="Times New Roman" w:hAnsi="Times New Roman" w:cs="Times New Roman"/>
          <w:sz w:val="24"/>
          <w:szCs w:val="24"/>
        </w:rPr>
      </w:pPr>
    </w:p>
    <w:sectPr w:rsidR="00A15E6E" w:rsidRPr="002308FD" w:rsidSect="000707D3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1925"/>
    <w:multiLevelType w:val="hybridMultilevel"/>
    <w:tmpl w:val="A120E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17AE6"/>
    <w:multiLevelType w:val="hybridMultilevel"/>
    <w:tmpl w:val="5EA65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A584C"/>
    <w:multiLevelType w:val="hybridMultilevel"/>
    <w:tmpl w:val="1496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B5FD5"/>
    <w:multiLevelType w:val="hybridMultilevel"/>
    <w:tmpl w:val="56988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C32FA"/>
    <w:multiLevelType w:val="hybridMultilevel"/>
    <w:tmpl w:val="A1D4C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8682A"/>
    <w:multiLevelType w:val="hybridMultilevel"/>
    <w:tmpl w:val="1AFA5C92"/>
    <w:lvl w:ilvl="0" w:tplc="54E684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C941C8D"/>
    <w:multiLevelType w:val="hybridMultilevel"/>
    <w:tmpl w:val="191A4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F7299"/>
    <w:multiLevelType w:val="hybridMultilevel"/>
    <w:tmpl w:val="9F308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52FE5"/>
    <w:multiLevelType w:val="hybridMultilevel"/>
    <w:tmpl w:val="869A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D6D17"/>
    <w:multiLevelType w:val="hybridMultilevel"/>
    <w:tmpl w:val="5F969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D2A1B"/>
    <w:multiLevelType w:val="hybridMultilevel"/>
    <w:tmpl w:val="A4A26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F0B92"/>
    <w:multiLevelType w:val="hybridMultilevel"/>
    <w:tmpl w:val="C87E0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F145B"/>
    <w:multiLevelType w:val="hybridMultilevel"/>
    <w:tmpl w:val="7E24A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944EC"/>
    <w:multiLevelType w:val="multilevel"/>
    <w:tmpl w:val="013A7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4">
    <w:nsid w:val="3923460B"/>
    <w:multiLevelType w:val="hybridMultilevel"/>
    <w:tmpl w:val="1C2C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FD1C6E"/>
    <w:multiLevelType w:val="multilevel"/>
    <w:tmpl w:val="ACB2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4968F9"/>
    <w:multiLevelType w:val="hybridMultilevel"/>
    <w:tmpl w:val="DF021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75A37"/>
    <w:multiLevelType w:val="hybridMultilevel"/>
    <w:tmpl w:val="28107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25456A"/>
    <w:multiLevelType w:val="hybridMultilevel"/>
    <w:tmpl w:val="8E8617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D61B36"/>
    <w:multiLevelType w:val="hybridMultilevel"/>
    <w:tmpl w:val="39BC2C86"/>
    <w:lvl w:ilvl="0" w:tplc="88B650A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CB462E1"/>
    <w:multiLevelType w:val="hybridMultilevel"/>
    <w:tmpl w:val="2634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120372"/>
    <w:multiLevelType w:val="hybridMultilevel"/>
    <w:tmpl w:val="9446A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745C76"/>
    <w:multiLevelType w:val="multilevel"/>
    <w:tmpl w:val="E844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653E50"/>
    <w:multiLevelType w:val="hybridMultilevel"/>
    <w:tmpl w:val="AA1EE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9947F5"/>
    <w:multiLevelType w:val="hybridMultilevel"/>
    <w:tmpl w:val="2CB81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3B66E4"/>
    <w:multiLevelType w:val="multilevel"/>
    <w:tmpl w:val="6942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F672E4"/>
    <w:multiLevelType w:val="hybridMultilevel"/>
    <w:tmpl w:val="E95059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30140D"/>
    <w:multiLevelType w:val="multilevel"/>
    <w:tmpl w:val="AED4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5E5095"/>
    <w:multiLevelType w:val="hybridMultilevel"/>
    <w:tmpl w:val="31D4E3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2A11D1"/>
    <w:multiLevelType w:val="multilevel"/>
    <w:tmpl w:val="43FA39B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0">
    <w:nsid w:val="6C9C7EA0"/>
    <w:multiLevelType w:val="hybridMultilevel"/>
    <w:tmpl w:val="BE86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0318A9"/>
    <w:multiLevelType w:val="hybridMultilevel"/>
    <w:tmpl w:val="24821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447858"/>
    <w:multiLevelType w:val="hybridMultilevel"/>
    <w:tmpl w:val="2FDE9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BF5535"/>
    <w:multiLevelType w:val="hybridMultilevel"/>
    <w:tmpl w:val="C8341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0C5CAA"/>
    <w:multiLevelType w:val="hybridMultilevel"/>
    <w:tmpl w:val="7922A5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B912EBB"/>
    <w:multiLevelType w:val="hybridMultilevel"/>
    <w:tmpl w:val="15861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5D5FC7"/>
    <w:multiLevelType w:val="hybridMultilevel"/>
    <w:tmpl w:val="30800216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17"/>
  </w:num>
  <w:num w:numId="4">
    <w:abstractNumId w:val="29"/>
  </w:num>
  <w:num w:numId="5">
    <w:abstractNumId w:val="33"/>
  </w:num>
  <w:num w:numId="6">
    <w:abstractNumId w:val="25"/>
  </w:num>
  <w:num w:numId="7">
    <w:abstractNumId w:val="27"/>
  </w:num>
  <w:num w:numId="8">
    <w:abstractNumId w:val="15"/>
  </w:num>
  <w:num w:numId="9">
    <w:abstractNumId w:val="11"/>
  </w:num>
  <w:num w:numId="10">
    <w:abstractNumId w:val="14"/>
  </w:num>
  <w:num w:numId="11">
    <w:abstractNumId w:val="20"/>
  </w:num>
  <w:num w:numId="12">
    <w:abstractNumId w:val="9"/>
  </w:num>
  <w:num w:numId="13">
    <w:abstractNumId w:val="31"/>
  </w:num>
  <w:num w:numId="14">
    <w:abstractNumId w:val="16"/>
  </w:num>
  <w:num w:numId="15">
    <w:abstractNumId w:val="8"/>
  </w:num>
  <w:num w:numId="16">
    <w:abstractNumId w:val="35"/>
  </w:num>
  <w:num w:numId="17">
    <w:abstractNumId w:val="28"/>
  </w:num>
  <w:num w:numId="18">
    <w:abstractNumId w:val="18"/>
  </w:num>
  <w:num w:numId="19">
    <w:abstractNumId w:val="26"/>
  </w:num>
  <w:num w:numId="20">
    <w:abstractNumId w:val="12"/>
  </w:num>
  <w:num w:numId="21">
    <w:abstractNumId w:val="24"/>
  </w:num>
  <w:num w:numId="22">
    <w:abstractNumId w:val="30"/>
  </w:num>
  <w:num w:numId="23">
    <w:abstractNumId w:val="32"/>
  </w:num>
  <w:num w:numId="24">
    <w:abstractNumId w:val="0"/>
  </w:num>
  <w:num w:numId="25">
    <w:abstractNumId w:val="10"/>
  </w:num>
  <w:num w:numId="26">
    <w:abstractNumId w:val="7"/>
  </w:num>
  <w:num w:numId="27">
    <w:abstractNumId w:val="2"/>
  </w:num>
  <w:num w:numId="28">
    <w:abstractNumId w:val="21"/>
  </w:num>
  <w:num w:numId="29">
    <w:abstractNumId w:val="23"/>
  </w:num>
  <w:num w:numId="30">
    <w:abstractNumId w:val="13"/>
  </w:num>
  <w:num w:numId="31">
    <w:abstractNumId w:val="6"/>
  </w:num>
  <w:num w:numId="32">
    <w:abstractNumId w:val="34"/>
  </w:num>
  <w:num w:numId="33">
    <w:abstractNumId w:val="19"/>
  </w:num>
  <w:num w:numId="34">
    <w:abstractNumId w:val="4"/>
  </w:num>
  <w:num w:numId="35">
    <w:abstractNumId w:val="5"/>
  </w:num>
  <w:num w:numId="36">
    <w:abstractNumId w:val="3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3BCE"/>
    <w:rsid w:val="000707D3"/>
    <w:rsid w:val="002308FD"/>
    <w:rsid w:val="0044432A"/>
    <w:rsid w:val="00573BCE"/>
    <w:rsid w:val="00A15E6E"/>
    <w:rsid w:val="00B341A6"/>
    <w:rsid w:val="00CB058A"/>
    <w:rsid w:val="00F47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A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34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34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7D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4571</Words>
  <Characters>26055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Goldenfir 120Gb</dc:creator>
  <cp:keywords/>
  <dc:description/>
  <cp:lastModifiedBy>1</cp:lastModifiedBy>
  <cp:revision>7</cp:revision>
  <cp:lastPrinted>2023-04-11T03:48:00Z</cp:lastPrinted>
  <dcterms:created xsi:type="dcterms:W3CDTF">2023-04-10T15:51:00Z</dcterms:created>
  <dcterms:modified xsi:type="dcterms:W3CDTF">2023-04-11T06:13:00Z</dcterms:modified>
</cp:coreProperties>
</file>